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6483" w:rsidRDefault="002930FB" w:rsidP="002D6421">
      <w:pPr>
        <w:jc w:val="center"/>
        <w:rPr>
          <w:rFonts w:ascii="Times New Roman" w:hAnsi="Times New Roman" w:cs="Times New Roman"/>
          <w:b/>
          <w:sz w:val="30"/>
        </w:rPr>
      </w:pPr>
      <w:r>
        <w:rPr>
          <w:rFonts w:ascii="Times New Roman" w:hAnsi="Times New Roman" w:cs="Times New Roman"/>
          <w:b/>
          <w:sz w:val="30"/>
        </w:rPr>
        <w:t>MEASUREMENT IN EDUCATIONAL RESEARCH</w:t>
      </w:r>
    </w:p>
    <w:p w:rsidR="002D6421" w:rsidRDefault="002930FB" w:rsidP="002D6421">
      <w:pPr>
        <w:jc w:val="center"/>
        <w:rPr>
          <w:rFonts w:ascii="Times New Roman" w:hAnsi="Times New Roman" w:cs="Times New Roman"/>
          <w:b/>
          <w:sz w:val="30"/>
        </w:rPr>
      </w:pPr>
      <w:r>
        <w:rPr>
          <w:rFonts w:ascii="Times New Roman" w:hAnsi="Times New Roman" w:cs="Times New Roman"/>
          <w:b/>
          <w:sz w:val="30"/>
        </w:rPr>
        <w:t xml:space="preserve"> (REF 720</w:t>
      </w:r>
      <w:r w:rsidR="002D6421" w:rsidRPr="003A6483">
        <w:rPr>
          <w:rFonts w:ascii="Times New Roman" w:hAnsi="Times New Roman" w:cs="Times New Roman"/>
          <w:b/>
          <w:sz w:val="30"/>
        </w:rPr>
        <w:t>)</w:t>
      </w:r>
    </w:p>
    <w:p w:rsidR="00005FEF" w:rsidRPr="003A6483" w:rsidRDefault="002930FB" w:rsidP="002D6421">
      <w:pPr>
        <w:jc w:val="center"/>
        <w:rPr>
          <w:rFonts w:ascii="Times New Roman" w:hAnsi="Times New Roman" w:cs="Times New Roman"/>
          <w:b/>
          <w:sz w:val="30"/>
        </w:rPr>
      </w:pPr>
      <w:r>
        <w:rPr>
          <w:rFonts w:ascii="Times New Roman" w:hAnsi="Times New Roman" w:cs="Times New Roman"/>
          <w:b/>
          <w:sz w:val="30"/>
        </w:rPr>
        <w:t>Summer</w:t>
      </w:r>
      <w:r w:rsidR="00005FEF">
        <w:rPr>
          <w:rFonts w:ascii="Times New Roman" w:hAnsi="Times New Roman" w:cs="Times New Roman"/>
          <w:b/>
          <w:sz w:val="30"/>
        </w:rPr>
        <w:t xml:space="preserve"> 2013</w:t>
      </w:r>
    </w:p>
    <w:p w:rsidR="002D6421" w:rsidRPr="003A6483" w:rsidRDefault="002D6421" w:rsidP="002D6421">
      <w:pPr>
        <w:rPr>
          <w:rFonts w:ascii="Times New Roman" w:hAnsi="Times New Roman" w:cs="Times New Roman"/>
        </w:rPr>
      </w:pPr>
    </w:p>
    <w:p w:rsidR="002930FB" w:rsidRDefault="002D6421" w:rsidP="002D6421">
      <w:pPr>
        <w:rPr>
          <w:rFonts w:ascii="Times New Roman" w:hAnsi="Times New Roman" w:cs="Times New Roman"/>
        </w:rPr>
      </w:pPr>
      <w:r w:rsidRPr="003A6483">
        <w:rPr>
          <w:rFonts w:ascii="Times New Roman" w:hAnsi="Times New Roman" w:cs="Times New Roman"/>
        </w:rPr>
        <w:t xml:space="preserve">Instructor:  Kamden K. </w:t>
      </w:r>
      <w:proofErr w:type="spellStart"/>
      <w:r w:rsidRPr="003A6483">
        <w:rPr>
          <w:rFonts w:ascii="Times New Roman" w:hAnsi="Times New Roman" w:cs="Times New Roman"/>
        </w:rPr>
        <w:t>Strunk</w:t>
      </w:r>
      <w:proofErr w:type="spellEnd"/>
      <w:r w:rsidR="002930FB">
        <w:rPr>
          <w:rFonts w:ascii="Times New Roman" w:hAnsi="Times New Roman" w:cs="Times New Roman"/>
        </w:rPr>
        <w:t>, Ph.D.</w:t>
      </w:r>
      <w:r w:rsidR="002930FB">
        <w:rPr>
          <w:rFonts w:ascii="Times New Roman" w:hAnsi="Times New Roman" w:cs="Times New Roman"/>
        </w:rPr>
        <w:tab/>
      </w:r>
      <w:r w:rsidR="002930FB">
        <w:rPr>
          <w:rFonts w:ascii="Times New Roman" w:hAnsi="Times New Roman" w:cs="Times New Roman"/>
        </w:rPr>
        <w:tab/>
      </w:r>
      <w:r w:rsidR="002930FB">
        <w:rPr>
          <w:rFonts w:ascii="Times New Roman" w:hAnsi="Times New Roman" w:cs="Times New Roman"/>
        </w:rPr>
        <w:tab/>
        <w:t xml:space="preserve">Phone: </w:t>
      </w:r>
      <w:r w:rsidR="00FC603A">
        <w:rPr>
          <w:rFonts w:ascii="Times New Roman" w:hAnsi="Times New Roman" w:cs="Times New Roman"/>
        </w:rPr>
        <w:t>601-266-6520</w:t>
      </w:r>
    </w:p>
    <w:p w:rsidR="002D6421" w:rsidRPr="003A6483" w:rsidRDefault="002D6421" w:rsidP="002D6421">
      <w:pPr>
        <w:rPr>
          <w:rFonts w:ascii="Times New Roman" w:hAnsi="Times New Roman" w:cs="Times New Roman"/>
        </w:rPr>
      </w:pPr>
      <w:r w:rsidRPr="003A6483">
        <w:rPr>
          <w:rFonts w:ascii="Times New Roman" w:hAnsi="Times New Roman" w:cs="Times New Roman"/>
        </w:rPr>
        <w:t xml:space="preserve">Class hours: </w:t>
      </w:r>
      <w:r w:rsidR="002930FB">
        <w:rPr>
          <w:rFonts w:ascii="Times New Roman" w:hAnsi="Times New Roman" w:cs="Times New Roman"/>
        </w:rPr>
        <w:t>Wednesdays</w:t>
      </w:r>
      <w:r w:rsidRPr="003A6483">
        <w:rPr>
          <w:rFonts w:ascii="Times New Roman" w:hAnsi="Times New Roman" w:cs="Times New Roman"/>
        </w:rPr>
        <w:t xml:space="preserve">, </w:t>
      </w:r>
      <w:r w:rsidR="002930FB">
        <w:rPr>
          <w:rFonts w:ascii="Times New Roman" w:hAnsi="Times New Roman" w:cs="Times New Roman"/>
        </w:rPr>
        <w:t>6:00PM to 10:00PM</w:t>
      </w:r>
      <w:r w:rsidRPr="003A6483">
        <w:rPr>
          <w:rFonts w:ascii="Times New Roman" w:hAnsi="Times New Roman" w:cs="Times New Roman"/>
        </w:rPr>
        <w:tab/>
      </w:r>
      <w:r w:rsidR="001E3B7D" w:rsidRPr="003A6483">
        <w:rPr>
          <w:rFonts w:ascii="Times New Roman" w:hAnsi="Times New Roman" w:cs="Times New Roman"/>
        </w:rPr>
        <w:t>Email:</w:t>
      </w:r>
      <w:r w:rsidRPr="003A6483">
        <w:rPr>
          <w:rFonts w:ascii="Times New Roman" w:hAnsi="Times New Roman" w:cs="Times New Roman"/>
        </w:rPr>
        <w:t xml:space="preserve"> </w:t>
      </w:r>
      <w:r w:rsidR="00FC603A">
        <w:rPr>
          <w:rFonts w:ascii="Times New Roman" w:hAnsi="Times New Roman" w:cs="Times New Roman"/>
        </w:rPr>
        <w:t>Kamden.Strunk@usm.edu</w:t>
      </w:r>
    </w:p>
    <w:p w:rsidR="003222ED" w:rsidRDefault="002D6421" w:rsidP="003222ED">
      <w:pPr>
        <w:rPr>
          <w:rFonts w:ascii="Times New Roman" w:hAnsi="Times New Roman" w:cs="Times New Roman"/>
        </w:rPr>
      </w:pPr>
      <w:r w:rsidRPr="003A6483">
        <w:rPr>
          <w:rFonts w:ascii="Times New Roman" w:hAnsi="Times New Roman" w:cs="Times New Roman"/>
        </w:rPr>
        <w:t xml:space="preserve">Office hours: </w:t>
      </w:r>
      <w:r w:rsidR="003222ED">
        <w:rPr>
          <w:rFonts w:ascii="Times New Roman" w:hAnsi="Times New Roman" w:cs="Times New Roman"/>
        </w:rPr>
        <w:t xml:space="preserve">Wednesdays 1PM-3PM, </w:t>
      </w:r>
      <w:r w:rsidR="003222ED">
        <w:rPr>
          <w:rFonts w:ascii="Times New Roman" w:hAnsi="Times New Roman" w:cs="Times New Roman"/>
        </w:rPr>
        <w:tab/>
      </w:r>
      <w:r w:rsidR="003222ED">
        <w:rPr>
          <w:rFonts w:ascii="Times New Roman" w:hAnsi="Times New Roman" w:cs="Times New Roman"/>
        </w:rPr>
        <w:tab/>
      </w:r>
      <w:r w:rsidR="003222ED" w:rsidRPr="003A6483">
        <w:rPr>
          <w:rFonts w:ascii="Times New Roman" w:hAnsi="Times New Roman" w:cs="Times New Roman"/>
        </w:rPr>
        <w:t xml:space="preserve">Office Address: </w:t>
      </w:r>
      <w:r w:rsidR="003222ED">
        <w:rPr>
          <w:rFonts w:ascii="Times New Roman" w:hAnsi="Times New Roman" w:cs="Times New Roman"/>
        </w:rPr>
        <w:t>OMH 133</w:t>
      </w:r>
    </w:p>
    <w:p w:rsidR="003222ED" w:rsidRDefault="003222ED" w:rsidP="003222ED">
      <w:pPr>
        <w:ind w:left="720" w:firstLine="720"/>
        <w:rPr>
          <w:rFonts w:ascii="Times New Roman"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by appointment</w:t>
      </w:r>
      <w:r>
        <w:rPr>
          <w:rFonts w:ascii="Times New Roman" w:hAnsi="Times New Roman" w:cs="Times New Roman"/>
        </w:rPr>
        <w:tab/>
      </w:r>
      <w:r w:rsidR="002250AC">
        <w:rPr>
          <w:rFonts w:ascii="Times New Roman" w:hAnsi="Times New Roman" w:cs="Times New Roman"/>
        </w:rPr>
        <w:tab/>
      </w:r>
    </w:p>
    <w:p w:rsidR="003222ED" w:rsidRDefault="003222ED" w:rsidP="003222ED">
      <w:pPr>
        <w:rPr>
          <w:rFonts w:ascii="Times New Roman" w:hAnsi="Times New Roman" w:cs="Times New Roman"/>
        </w:rPr>
      </w:pPr>
    </w:p>
    <w:p w:rsidR="002D6421" w:rsidRPr="003222ED" w:rsidRDefault="002D6421" w:rsidP="002D6421">
      <w:pPr>
        <w:rPr>
          <w:rFonts w:ascii="Times New Roman" w:hAnsi="Times New Roman" w:cs="Times New Roman"/>
          <w:b/>
        </w:rPr>
      </w:pPr>
      <w:r w:rsidRPr="003A6483">
        <w:rPr>
          <w:rFonts w:ascii="Times New Roman" w:hAnsi="Times New Roman" w:cs="Times New Roman"/>
          <w:b/>
        </w:rPr>
        <w:t>COURSE DESCRIPTION:</w:t>
      </w:r>
    </w:p>
    <w:p w:rsidR="002D6421" w:rsidRPr="003A6483" w:rsidRDefault="002930FB" w:rsidP="002D6421">
      <w:pPr>
        <w:rPr>
          <w:rFonts w:ascii="Times New Roman" w:hAnsi="Times New Roman" w:cs="Times New Roman"/>
        </w:rPr>
      </w:pPr>
      <w:r>
        <w:rPr>
          <w:rFonts w:ascii="Times New Roman" w:hAnsi="Times New Roman" w:cs="Times New Roman"/>
        </w:rPr>
        <w:t>Survey of the theory of measurement including true score theory, reliability, validity, item analysis, and item-selection techniques.</w:t>
      </w:r>
    </w:p>
    <w:p w:rsidR="00F14CF6" w:rsidRDefault="00F14CF6" w:rsidP="00D43B27">
      <w:pPr>
        <w:rPr>
          <w:rFonts w:ascii="Times New Roman" w:hAnsi="Times New Roman" w:cs="Times New Roman"/>
        </w:rPr>
      </w:pPr>
    </w:p>
    <w:p w:rsidR="00F14CF6" w:rsidRDefault="00F14CF6" w:rsidP="00D43B27">
      <w:pPr>
        <w:rPr>
          <w:rFonts w:ascii="Times New Roman" w:hAnsi="Times New Roman" w:cs="Times New Roman"/>
        </w:rPr>
      </w:pPr>
      <w:r>
        <w:rPr>
          <w:rFonts w:ascii="Times New Roman" w:hAnsi="Times New Roman" w:cs="Times New Roman"/>
          <w:b/>
        </w:rPr>
        <w:t>COURSE OVERVIEW:</w:t>
      </w:r>
    </w:p>
    <w:p w:rsidR="00F14CF6" w:rsidRPr="00F14CF6" w:rsidRDefault="00E03609" w:rsidP="00D43B27">
      <w:pPr>
        <w:rPr>
          <w:rFonts w:ascii="Times New Roman" w:hAnsi="Times New Roman" w:cs="Times New Roman"/>
        </w:rPr>
      </w:pPr>
      <w:r>
        <w:rPr>
          <w:rFonts w:ascii="Times New Roman" w:hAnsi="Times New Roman" w:cs="Times New Roman"/>
        </w:rPr>
        <w:t>This course is an overview of measurement theory as applied to educational and social/behavioral research. Specifically, we will focus on classical test theory for the majority of the course, with some attention given later in the course to item response theory and generalizability theory. The theoretical construction of scales and measures will be considered, along with reliability, validity, and other ways of assessing measurements.</w:t>
      </w:r>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Required Course Textbook</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caps/>
        </w:rPr>
      </w:pPr>
    </w:p>
    <w:p w:rsidR="002930FB" w:rsidRDefault="002930FB" w:rsidP="002D6421">
      <w:pPr>
        <w:ind w:left="720" w:hanging="720"/>
        <w:rPr>
          <w:rFonts w:ascii="Times New Roman" w:hAnsi="Times New Roman" w:cs="Times New Roman"/>
        </w:rPr>
      </w:pPr>
      <w:proofErr w:type="spellStart"/>
      <w:r>
        <w:rPr>
          <w:rFonts w:ascii="Times New Roman" w:hAnsi="Times New Roman" w:cs="Times New Roman"/>
        </w:rPr>
        <w:t>DeVellis</w:t>
      </w:r>
      <w:proofErr w:type="spellEnd"/>
      <w:r>
        <w:rPr>
          <w:rFonts w:ascii="Times New Roman" w:hAnsi="Times New Roman" w:cs="Times New Roman"/>
        </w:rPr>
        <w:t xml:space="preserve">, R. F. (2003). </w:t>
      </w:r>
      <w:r>
        <w:rPr>
          <w:rFonts w:ascii="Times New Roman" w:hAnsi="Times New Roman" w:cs="Times New Roman"/>
          <w:i/>
        </w:rPr>
        <w:t>Scale development: Theory and application</w:t>
      </w:r>
      <w:r>
        <w:rPr>
          <w:rFonts w:ascii="Times New Roman" w:hAnsi="Times New Roman" w:cs="Times New Roman"/>
        </w:rPr>
        <w:t xml:space="preserve"> (2</w:t>
      </w:r>
      <w:r w:rsidRPr="002930FB">
        <w:rPr>
          <w:rFonts w:ascii="Times New Roman" w:hAnsi="Times New Roman" w:cs="Times New Roman"/>
          <w:vertAlign w:val="superscript"/>
        </w:rPr>
        <w:t>nd</w:t>
      </w:r>
      <w:r>
        <w:rPr>
          <w:rFonts w:ascii="Times New Roman" w:hAnsi="Times New Roman" w:cs="Times New Roman"/>
        </w:rPr>
        <w:t xml:space="preserve"> ed.). Thousand Oaks, CA: SAGE.</w:t>
      </w:r>
    </w:p>
    <w:p w:rsidR="00D43B27" w:rsidRPr="002930FB" w:rsidRDefault="002930FB" w:rsidP="002D6421">
      <w:pPr>
        <w:ind w:left="720" w:hanging="720"/>
        <w:rPr>
          <w:rFonts w:ascii="Times New Roman" w:hAnsi="Times New Roman" w:cs="Times New Roman"/>
        </w:rPr>
      </w:pPr>
      <w:r>
        <w:rPr>
          <w:rFonts w:ascii="Times New Roman" w:hAnsi="Times New Roman" w:cs="Times New Roman"/>
        </w:rPr>
        <w:t xml:space="preserve">Shultz, K. S., &amp; Whitney, D. J. (2005). </w:t>
      </w:r>
      <w:r>
        <w:rPr>
          <w:rFonts w:ascii="Times New Roman" w:hAnsi="Times New Roman" w:cs="Times New Roman"/>
          <w:i/>
        </w:rPr>
        <w:t>Measurement theory in action: Case studies and exercises.</w:t>
      </w:r>
      <w:r>
        <w:rPr>
          <w:rFonts w:ascii="Times New Roman" w:hAnsi="Times New Roman" w:cs="Times New Roman"/>
        </w:rPr>
        <w:t xml:space="preserve"> Thousand Oaks, CA: SAGE.</w:t>
      </w:r>
    </w:p>
    <w:p w:rsidR="00005FEF" w:rsidRDefault="00005FEF" w:rsidP="002D6421">
      <w:pPr>
        <w:ind w:left="720" w:hanging="720"/>
        <w:rPr>
          <w:rFonts w:ascii="Times New Roman" w:hAnsi="Times New Roman" w:cs="Times New Roman"/>
        </w:rPr>
      </w:pPr>
    </w:p>
    <w:p w:rsidR="002930FB" w:rsidRDefault="003A6483" w:rsidP="002D6421">
      <w:pPr>
        <w:ind w:left="720" w:hanging="720"/>
        <w:rPr>
          <w:rFonts w:ascii="Times New Roman" w:hAnsi="Times New Roman" w:cs="Times New Roman"/>
        </w:rPr>
      </w:pPr>
      <w:r>
        <w:rPr>
          <w:rFonts w:ascii="Times New Roman" w:hAnsi="Times New Roman" w:cs="Times New Roman"/>
        </w:rPr>
        <w:t xml:space="preserve">Other required course readings will be posted on </w:t>
      </w:r>
      <w:r w:rsidR="00FC603A">
        <w:rPr>
          <w:rFonts w:ascii="Times New Roman" w:hAnsi="Times New Roman" w:cs="Times New Roman"/>
        </w:rPr>
        <w:t>Blackboard.</w:t>
      </w:r>
    </w:p>
    <w:p w:rsidR="002930FB" w:rsidRPr="003A6483" w:rsidRDefault="002930FB" w:rsidP="002930FB">
      <w:pPr>
        <w:rPr>
          <w:rFonts w:ascii="Times New Roman" w:hAnsi="Times New Roman" w:cs="Times New Roman"/>
        </w:rPr>
      </w:pPr>
    </w:p>
    <w:p w:rsidR="002930FB" w:rsidRPr="003A6483" w:rsidRDefault="002930FB" w:rsidP="002930FB">
      <w:pPr>
        <w:rPr>
          <w:rFonts w:ascii="Times New Roman" w:hAnsi="Times New Roman" w:cs="Times New Roman"/>
          <w:b/>
          <w:caps/>
        </w:rPr>
      </w:pPr>
      <w:r>
        <w:rPr>
          <w:rFonts w:ascii="Times New Roman" w:hAnsi="Times New Roman" w:cs="Times New Roman"/>
          <w:b/>
          <w:caps/>
        </w:rPr>
        <w:t>RECOMMENDED READING</w:t>
      </w:r>
      <w:r w:rsidRPr="003A6483">
        <w:rPr>
          <w:rFonts w:ascii="Times New Roman" w:hAnsi="Times New Roman" w:cs="Times New Roman"/>
          <w:b/>
          <w:caps/>
        </w:rPr>
        <w:t>:</w:t>
      </w:r>
    </w:p>
    <w:p w:rsidR="002930FB" w:rsidRPr="003A6483" w:rsidRDefault="002930FB" w:rsidP="002930FB">
      <w:pPr>
        <w:rPr>
          <w:rFonts w:ascii="Times New Roman" w:hAnsi="Times New Roman" w:cs="Times New Roman"/>
          <w:caps/>
        </w:rPr>
      </w:pPr>
    </w:p>
    <w:p w:rsidR="003A6483" w:rsidRDefault="002930FB" w:rsidP="002930FB">
      <w:pPr>
        <w:ind w:left="720" w:hanging="720"/>
        <w:rPr>
          <w:rFonts w:ascii="Times New Roman" w:hAnsi="Times New Roman" w:cs="Times New Roman"/>
        </w:rPr>
      </w:pPr>
      <w:proofErr w:type="spellStart"/>
      <w:r>
        <w:rPr>
          <w:rFonts w:ascii="Times New Roman" w:hAnsi="Times New Roman" w:cs="Times New Roman"/>
        </w:rPr>
        <w:t>Furr</w:t>
      </w:r>
      <w:proofErr w:type="spellEnd"/>
      <w:r>
        <w:rPr>
          <w:rFonts w:ascii="Times New Roman" w:hAnsi="Times New Roman" w:cs="Times New Roman"/>
        </w:rPr>
        <w:t xml:space="preserve">, M. R., &amp; Bacharach, V. R. (2008). </w:t>
      </w:r>
      <w:r w:rsidRPr="002930FB">
        <w:rPr>
          <w:rFonts w:ascii="Times New Roman" w:hAnsi="Times New Roman" w:cs="Times New Roman"/>
          <w:i/>
        </w:rPr>
        <w:t>Psychometrics: An introduction.</w:t>
      </w:r>
      <w:r>
        <w:rPr>
          <w:rFonts w:ascii="Times New Roman" w:hAnsi="Times New Roman" w:cs="Times New Roman"/>
        </w:rPr>
        <w:t xml:space="preserve"> Thousand Oaks, CA: SAGE.</w:t>
      </w:r>
    </w:p>
    <w:p w:rsidR="002F32B1" w:rsidRDefault="002F32B1" w:rsidP="002930FB">
      <w:pPr>
        <w:ind w:left="720" w:hanging="720"/>
        <w:rPr>
          <w:rFonts w:ascii="Times New Roman" w:hAnsi="Times New Roman" w:cs="Times New Roman"/>
        </w:rPr>
      </w:pPr>
    </w:p>
    <w:p w:rsidR="002F32B1" w:rsidRPr="003A6483" w:rsidRDefault="002F32B1" w:rsidP="002F32B1">
      <w:pPr>
        <w:rPr>
          <w:rFonts w:ascii="Times New Roman" w:hAnsi="Times New Roman" w:cs="Times New Roman"/>
          <w:b/>
          <w:caps/>
        </w:rPr>
      </w:pPr>
      <w:r>
        <w:rPr>
          <w:rFonts w:ascii="Times New Roman" w:hAnsi="Times New Roman" w:cs="Times New Roman"/>
          <w:b/>
          <w:caps/>
        </w:rPr>
        <w:t xml:space="preserve">PREREQUISITE </w:t>
      </w:r>
      <w:r w:rsidR="0038664A">
        <w:rPr>
          <w:rFonts w:ascii="Times New Roman" w:hAnsi="Times New Roman" w:cs="Times New Roman"/>
          <w:b/>
          <w:caps/>
        </w:rPr>
        <w:t>COURSES</w:t>
      </w:r>
      <w:r w:rsidRPr="003A6483">
        <w:rPr>
          <w:rFonts w:ascii="Times New Roman" w:hAnsi="Times New Roman" w:cs="Times New Roman"/>
          <w:b/>
          <w:caps/>
        </w:rPr>
        <w:t>:</w:t>
      </w:r>
    </w:p>
    <w:p w:rsidR="002F32B1" w:rsidRPr="003A6483" w:rsidRDefault="002F32B1" w:rsidP="002F32B1">
      <w:pPr>
        <w:rPr>
          <w:rFonts w:ascii="Times New Roman" w:hAnsi="Times New Roman" w:cs="Times New Roman"/>
          <w:caps/>
        </w:rPr>
      </w:pPr>
    </w:p>
    <w:p w:rsidR="002F32B1" w:rsidRPr="003A6483" w:rsidRDefault="002F32B1" w:rsidP="0038664A">
      <w:pPr>
        <w:rPr>
          <w:rFonts w:ascii="Times New Roman" w:hAnsi="Times New Roman" w:cs="Times New Roman"/>
        </w:rPr>
      </w:pPr>
      <w:r>
        <w:rPr>
          <w:rFonts w:ascii="Times New Roman" w:hAnsi="Times New Roman" w:cs="Times New Roman"/>
        </w:rPr>
        <w:t xml:space="preserve">REF 761 &amp; REF 762 </w:t>
      </w:r>
      <w:r w:rsidR="0038664A">
        <w:rPr>
          <w:rFonts w:ascii="Times New Roman" w:hAnsi="Times New Roman" w:cs="Times New Roman"/>
        </w:rPr>
        <w:t xml:space="preserve">are </w:t>
      </w:r>
      <w:r>
        <w:rPr>
          <w:rFonts w:ascii="Times New Roman" w:hAnsi="Times New Roman" w:cs="Times New Roman"/>
        </w:rPr>
        <w:t>required</w:t>
      </w:r>
      <w:r w:rsidR="0038664A">
        <w:rPr>
          <w:rFonts w:ascii="Times New Roman" w:hAnsi="Times New Roman" w:cs="Times New Roman"/>
        </w:rPr>
        <w:t xml:space="preserve"> prior to taking </w:t>
      </w:r>
      <w:proofErr w:type="gramStart"/>
      <w:r w:rsidR="0038664A">
        <w:rPr>
          <w:rFonts w:ascii="Times New Roman" w:hAnsi="Times New Roman" w:cs="Times New Roman"/>
        </w:rPr>
        <w:t>this courses</w:t>
      </w:r>
      <w:proofErr w:type="gramEnd"/>
      <w:r w:rsidR="0038664A">
        <w:rPr>
          <w:rFonts w:ascii="Times New Roman" w:hAnsi="Times New Roman" w:cs="Times New Roman"/>
        </w:rPr>
        <w:t>. C</w:t>
      </w:r>
      <w:r>
        <w:rPr>
          <w:rFonts w:ascii="Times New Roman" w:hAnsi="Times New Roman" w:cs="Times New Roman"/>
        </w:rPr>
        <w:t>ontact the instructor with any questions.</w:t>
      </w:r>
      <w:bookmarkStart w:id="0" w:name="_GoBack"/>
      <w:bookmarkEnd w:id="0"/>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Course Objectives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b/>
          <w:caps/>
        </w:rPr>
      </w:pPr>
    </w:p>
    <w:p w:rsidR="002930FB" w:rsidRDefault="002930FB" w:rsidP="00EC56C0">
      <w:pPr>
        <w:numPr>
          <w:ilvl w:val="0"/>
          <w:numId w:val="3"/>
        </w:numPr>
        <w:ind w:left="360"/>
        <w:rPr>
          <w:rFonts w:ascii="Times New Roman" w:hAnsi="Times New Roman" w:cs="Times New Roman"/>
        </w:rPr>
      </w:pPr>
      <w:r>
        <w:rPr>
          <w:rFonts w:ascii="Times New Roman" w:hAnsi="Times New Roman" w:cs="Times New Roman"/>
        </w:rPr>
        <w:t>To understand fundamental statistics underlying measurement theory.</w:t>
      </w:r>
    </w:p>
    <w:p w:rsidR="002930FB" w:rsidRDefault="002930FB" w:rsidP="00EC56C0">
      <w:pPr>
        <w:numPr>
          <w:ilvl w:val="0"/>
          <w:numId w:val="3"/>
        </w:numPr>
        <w:ind w:left="360"/>
        <w:rPr>
          <w:rFonts w:ascii="Times New Roman" w:hAnsi="Times New Roman" w:cs="Times New Roman"/>
        </w:rPr>
      </w:pPr>
      <w:r>
        <w:rPr>
          <w:rFonts w:ascii="Times New Roman" w:hAnsi="Times New Roman" w:cs="Times New Roman"/>
        </w:rPr>
        <w:t>To gain an understanding of test scores in various models such as composite scores, latent variables, or ability scores.</w:t>
      </w:r>
    </w:p>
    <w:p w:rsidR="00110BCC" w:rsidRDefault="002930FB" w:rsidP="00EC56C0">
      <w:pPr>
        <w:numPr>
          <w:ilvl w:val="0"/>
          <w:numId w:val="3"/>
        </w:numPr>
        <w:ind w:left="360"/>
        <w:rPr>
          <w:rFonts w:ascii="Times New Roman" w:hAnsi="Times New Roman" w:cs="Times New Roman"/>
        </w:rPr>
      </w:pPr>
      <w:r>
        <w:rPr>
          <w:rFonts w:ascii="Times New Roman" w:hAnsi="Times New Roman" w:cs="Times New Roman"/>
        </w:rPr>
        <w:t>To understand and utilized classical tes</w:t>
      </w:r>
      <w:r w:rsidR="00110BCC">
        <w:rPr>
          <w:rFonts w:ascii="Times New Roman" w:hAnsi="Times New Roman" w:cs="Times New Roman"/>
        </w:rPr>
        <w:t>t theory (true score theory) in educational research.</w:t>
      </w:r>
    </w:p>
    <w:p w:rsidR="00110BCC" w:rsidRDefault="00110BCC" w:rsidP="00EC56C0">
      <w:pPr>
        <w:numPr>
          <w:ilvl w:val="0"/>
          <w:numId w:val="3"/>
        </w:numPr>
        <w:ind w:left="360"/>
        <w:rPr>
          <w:rFonts w:ascii="Times New Roman" w:hAnsi="Times New Roman" w:cs="Times New Roman"/>
        </w:rPr>
      </w:pPr>
      <w:r>
        <w:rPr>
          <w:rFonts w:ascii="Times New Roman" w:hAnsi="Times New Roman" w:cs="Times New Roman"/>
        </w:rPr>
        <w:t>To understand and critique various theories of validity including their application to educational measurement.</w:t>
      </w:r>
    </w:p>
    <w:p w:rsidR="00110BCC" w:rsidRDefault="00110BCC" w:rsidP="00EC56C0">
      <w:pPr>
        <w:numPr>
          <w:ilvl w:val="0"/>
          <w:numId w:val="3"/>
        </w:numPr>
        <w:ind w:left="360"/>
        <w:rPr>
          <w:rFonts w:ascii="Times New Roman" w:hAnsi="Times New Roman" w:cs="Times New Roman"/>
        </w:rPr>
      </w:pPr>
      <w:r>
        <w:rPr>
          <w:rFonts w:ascii="Times New Roman" w:hAnsi="Times New Roman" w:cs="Times New Roman"/>
        </w:rPr>
        <w:t>To understand and critique various theories of reliability including their application to educational measurement.</w:t>
      </w:r>
    </w:p>
    <w:p w:rsidR="00110BCC" w:rsidRDefault="00110BCC" w:rsidP="00EC56C0">
      <w:pPr>
        <w:numPr>
          <w:ilvl w:val="0"/>
          <w:numId w:val="3"/>
        </w:numPr>
        <w:ind w:left="360"/>
        <w:rPr>
          <w:rFonts w:ascii="Times New Roman" w:hAnsi="Times New Roman" w:cs="Times New Roman"/>
        </w:rPr>
      </w:pPr>
      <w:r>
        <w:rPr>
          <w:rFonts w:ascii="Times New Roman" w:hAnsi="Times New Roman" w:cs="Times New Roman"/>
        </w:rPr>
        <w:t>To learn and apply item analysis techniques.</w:t>
      </w:r>
    </w:p>
    <w:p w:rsidR="00EC56C0" w:rsidRPr="003A6483" w:rsidRDefault="00110BCC" w:rsidP="00EC56C0">
      <w:pPr>
        <w:numPr>
          <w:ilvl w:val="0"/>
          <w:numId w:val="3"/>
        </w:numPr>
        <w:ind w:left="360"/>
        <w:rPr>
          <w:rFonts w:ascii="Times New Roman" w:hAnsi="Times New Roman" w:cs="Times New Roman"/>
        </w:rPr>
      </w:pPr>
      <w:r>
        <w:rPr>
          <w:rFonts w:ascii="Times New Roman" w:hAnsi="Times New Roman" w:cs="Times New Roman"/>
        </w:rPr>
        <w:t>To gain familiarity with G theory and item response theory.</w:t>
      </w:r>
    </w:p>
    <w:p w:rsidR="00D43B27" w:rsidRPr="003A6483" w:rsidRDefault="00D43B27" w:rsidP="00D43B27">
      <w:pPr>
        <w:rPr>
          <w:rFonts w:ascii="Times New Roman" w:hAnsi="Times New Roman" w:cs="Times New Roman"/>
        </w:rPr>
      </w:pPr>
    </w:p>
    <w:p w:rsidR="00B059C6" w:rsidRPr="003A6483" w:rsidRDefault="00B059C6" w:rsidP="00B11A36">
      <w:pPr>
        <w:rPr>
          <w:rFonts w:ascii="Times New Roman" w:hAnsi="Times New Roman" w:cs="Times New Roman"/>
          <w:caps/>
        </w:rPr>
      </w:pPr>
      <w:r w:rsidRPr="003A6483">
        <w:rPr>
          <w:rFonts w:ascii="Times New Roman" w:hAnsi="Times New Roman" w:cs="Times New Roman"/>
          <w:b/>
          <w:caps/>
        </w:rPr>
        <w:t>Mode/Style of Teaching</w:t>
      </w:r>
      <w:r w:rsidR="00B11A36" w:rsidRPr="003A6483">
        <w:rPr>
          <w:rFonts w:ascii="Times New Roman" w:hAnsi="Times New Roman" w:cs="Times New Roman"/>
          <w:b/>
          <w:caps/>
        </w:rPr>
        <w:t>:</w:t>
      </w:r>
    </w:p>
    <w:p w:rsidR="00B11A36" w:rsidRPr="003A6483" w:rsidRDefault="00B11A36" w:rsidP="00B11A36">
      <w:pPr>
        <w:rPr>
          <w:rFonts w:ascii="Times New Roman" w:hAnsi="Times New Roman" w:cs="Times New Roman"/>
        </w:rPr>
      </w:pPr>
    </w:p>
    <w:p w:rsidR="008E42AB" w:rsidRPr="003A6483" w:rsidRDefault="00B11A36" w:rsidP="00B11A36">
      <w:pPr>
        <w:rPr>
          <w:rFonts w:ascii="Times New Roman" w:hAnsi="Times New Roman" w:cs="Times New Roman"/>
        </w:rPr>
      </w:pPr>
      <w:r w:rsidRPr="003A6483">
        <w:rPr>
          <w:rFonts w:ascii="Times New Roman" w:hAnsi="Times New Roman" w:cs="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3A6483">
        <w:rPr>
          <w:rFonts w:ascii="Times New Roman" w:hAnsi="Times New Roman" w:cs="Times New Roman"/>
        </w:rPr>
        <w:t xml:space="preserve">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w:t>
      </w:r>
      <w:r w:rsidR="0012624F" w:rsidRPr="003A6483">
        <w:rPr>
          <w:rFonts w:ascii="Times New Roman" w:hAnsi="Times New Roman" w:cs="Times New Roman"/>
        </w:rPr>
        <w:t>complete</w:t>
      </w:r>
      <w:r w:rsidR="008E42AB" w:rsidRPr="003A6483">
        <w:rPr>
          <w:rFonts w:ascii="Times New Roman" w:hAnsi="Times New Roman" w:cs="Times New Roman"/>
        </w:rPr>
        <w:t xml:space="preserve"> base of knowledge than would otherwise be possible.</w:t>
      </w:r>
    </w:p>
    <w:p w:rsidR="00B059C6" w:rsidRPr="003A6483" w:rsidRDefault="00B059C6" w:rsidP="002D6421">
      <w:pPr>
        <w:rPr>
          <w:rFonts w:ascii="Times New Roman" w:hAnsi="Times New Roman" w:cs="Times New Roman"/>
        </w:rPr>
      </w:pPr>
    </w:p>
    <w:p w:rsidR="00B229DB" w:rsidRPr="00005FEF" w:rsidRDefault="00B059C6" w:rsidP="00B229DB">
      <w:pPr>
        <w:rPr>
          <w:rFonts w:ascii="Times New Roman" w:hAnsi="Times New Roman" w:cs="Times New Roman"/>
          <w:b/>
          <w:caps/>
        </w:rPr>
      </w:pPr>
      <w:r w:rsidRPr="00005FEF">
        <w:rPr>
          <w:rFonts w:ascii="Times New Roman" w:hAnsi="Times New Roman" w:cs="Times New Roman"/>
          <w:b/>
          <w:caps/>
        </w:rPr>
        <w:t>Course Assignments</w:t>
      </w:r>
      <w:r w:rsidR="00B229DB" w:rsidRPr="00005FEF">
        <w:rPr>
          <w:rFonts w:ascii="Times New Roman" w:hAnsi="Times New Roman" w:cs="Times New Roman"/>
          <w:b/>
          <w:caps/>
        </w:rPr>
        <w:t>:</w:t>
      </w:r>
    </w:p>
    <w:p w:rsidR="00B059C6" w:rsidRPr="00005FEF" w:rsidRDefault="00B059C6" w:rsidP="00B229DB">
      <w:pPr>
        <w:rPr>
          <w:rFonts w:ascii="Times New Roman" w:hAnsi="Times New Roman" w:cs="Times New Roman"/>
          <w:b/>
          <w:caps/>
        </w:rPr>
      </w:pPr>
    </w:p>
    <w:p w:rsidR="0012624F" w:rsidRPr="00005FEF" w:rsidRDefault="00B44685" w:rsidP="008E42AB">
      <w:pPr>
        <w:pStyle w:val="ListParagraph"/>
        <w:numPr>
          <w:ilvl w:val="0"/>
          <w:numId w:val="17"/>
        </w:numPr>
        <w:ind w:left="360"/>
        <w:rPr>
          <w:rFonts w:ascii="Times New Roman" w:hAnsi="Times New Roman" w:cs="Times New Roman"/>
        </w:rPr>
      </w:pPr>
      <w:r>
        <w:rPr>
          <w:rFonts w:ascii="Times New Roman" w:hAnsi="Times New Roman" w:cs="Times New Roman"/>
          <w:b/>
        </w:rPr>
        <w:t>Project</w:t>
      </w:r>
      <w:r w:rsidR="00D000F3" w:rsidRPr="00005FEF">
        <w:rPr>
          <w:rFonts w:ascii="Times New Roman" w:hAnsi="Times New Roman" w:cs="Times New Roman"/>
          <w:b/>
        </w:rPr>
        <w:t xml:space="preserve">: </w:t>
      </w:r>
      <w:r w:rsidR="00AB0E60">
        <w:rPr>
          <w:rFonts w:ascii="Times New Roman" w:hAnsi="Times New Roman" w:cs="Times New Roman"/>
        </w:rPr>
        <w:t>Each student will complete a full proposal for a measurement-related project (e.g., testing an existing measure, developing a new measure) or completing a critical review of an area in measurement theory (e.g., a critical review of theories in validity, a review of developments in IRT).</w:t>
      </w:r>
      <w:r w:rsidR="00E767E2">
        <w:rPr>
          <w:rFonts w:ascii="Times New Roman" w:hAnsi="Times New Roman" w:cs="Times New Roman"/>
        </w:rPr>
        <w:t xml:space="preserve"> This project is completed in stages to allow for critical feedback and review, and a detailed project description is provided.</w:t>
      </w:r>
    </w:p>
    <w:p w:rsidR="002D6421" w:rsidRPr="003A6483" w:rsidRDefault="002D6421" w:rsidP="0012624F">
      <w:pPr>
        <w:pStyle w:val="ListParagraph"/>
        <w:ind w:left="360"/>
        <w:rPr>
          <w:rFonts w:ascii="Times New Roman" w:hAnsi="Times New Roman" w:cs="Times New Roman"/>
          <w:highlight w:val="yellow"/>
        </w:rPr>
      </w:pPr>
    </w:p>
    <w:p w:rsidR="00B44685" w:rsidRDefault="00B44685" w:rsidP="00110BCC">
      <w:pPr>
        <w:pStyle w:val="ListParagraph"/>
        <w:numPr>
          <w:ilvl w:val="0"/>
          <w:numId w:val="17"/>
        </w:numPr>
        <w:ind w:left="360"/>
        <w:rPr>
          <w:rFonts w:ascii="Times New Roman" w:hAnsi="Times New Roman" w:cs="Times New Roman"/>
        </w:rPr>
      </w:pPr>
      <w:r>
        <w:rPr>
          <w:rFonts w:ascii="Times New Roman" w:hAnsi="Times New Roman" w:cs="Times New Roman"/>
          <w:b/>
        </w:rPr>
        <w:t>Exams</w:t>
      </w:r>
      <w:r w:rsidR="00663E60" w:rsidRPr="00EF1EAE">
        <w:rPr>
          <w:rFonts w:ascii="Times New Roman" w:hAnsi="Times New Roman" w:cs="Times New Roman"/>
          <w:b/>
        </w:rPr>
        <w:t xml:space="preserve">: </w:t>
      </w:r>
      <w:r>
        <w:rPr>
          <w:rFonts w:ascii="Times New Roman" w:hAnsi="Times New Roman" w:cs="Times New Roman"/>
        </w:rPr>
        <w:t>There are two exams in this course. Each exam covers material from the preceding weeks, and the second exam is not comprehensive. Each exam will be worth 200 points.</w:t>
      </w:r>
    </w:p>
    <w:p w:rsidR="00B44685" w:rsidRPr="00B44685" w:rsidRDefault="00B44685" w:rsidP="00B44685">
      <w:pPr>
        <w:rPr>
          <w:rFonts w:ascii="Times New Roman" w:hAnsi="Times New Roman" w:cs="Times New Roman"/>
        </w:rPr>
      </w:pPr>
    </w:p>
    <w:p w:rsidR="00EF1EAE" w:rsidRPr="00110BCC" w:rsidRDefault="00B44685" w:rsidP="00110BCC">
      <w:pPr>
        <w:pStyle w:val="ListParagraph"/>
        <w:numPr>
          <w:ilvl w:val="0"/>
          <w:numId w:val="17"/>
        </w:numPr>
        <w:ind w:left="360"/>
        <w:rPr>
          <w:rFonts w:ascii="Times New Roman" w:hAnsi="Times New Roman" w:cs="Times New Roman"/>
        </w:rPr>
      </w:pPr>
      <w:r>
        <w:rPr>
          <w:rFonts w:ascii="Times New Roman" w:hAnsi="Times New Roman" w:cs="Times New Roman"/>
          <w:b/>
        </w:rPr>
        <w:t>Presentation:</w:t>
      </w:r>
      <w:r>
        <w:rPr>
          <w:rFonts w:ascii="Times New Roman" w:hAnsi="Times New Roman" w:cs="Times New Roman"/>
        </w:rPr>
        <w:t xml:space="preserve"> Each student will prepare a presentation on a topic of interest in measurement theory. Example topics will be provided, but students are encouraged to explore topics relevant to their own interests. Presentations will be scheduled throughout the course based on the topic students select. The presentation will be worth 100 points</w:t>
      </w:r>
    </w:p>
    <w:p w:rsidR="00B059C6" w:rsidRPr="00005FEF" w:rsidRDefault="00B059C6" w:rsidP="00B059C6">
      <w:pPr>
        <w:jc w:val="center"/>
        <w:rPr>
          <w:rFonts w:ascii="Times New Roman" w:hAnsi="Times New Roman" w:cs="Times New Roman"/>
        </w:rPr>
      </w:pPr>
    </w:p>
    <w:p w:rsidR="00B11A36" w:rsidRPr="00005FEF" w:rsidRDefault="00B059C6" w:rsidP="00B11A36">
      <w:pPr>
        <w:rPr>
          <w:rFonts w:ascii="Times New Roman" w:hAnsi="Times New Roman" w:cs="Times New Roman"/>
          <w:b/>
          <w:caps/>
        </w:rPr>
      </w:pPr>
      <w:r w:rsidRPr="00005FEF">
        <w:rPr>
          <w:rFonts w:ascii="Times New Roman" w:hAnsi="Times New Roman" w:cs="Times New Roman"/>
          <w:b/>
          <w:caps/>
        </w:rPr>
        <w:t>Grading Structure/Requirements</w:t>
      </w:r>
      <w:r w:rsidR="00B11A36" w:rsidRPr="00005FEF">
        <w:rPr>
          <w:rFonts w:ascii="Times New Roman" w:hAnsi="Times New Roman" w:cs="Times New Roman"/>
          <w:b/>
          <w:caps/>
        </w:rPr>
        <w:t>:</w:t>
      </w:r>
    </w:p>
    <w:p w:rsidR="00B059C6" w:rsidRPr="00005FEF" w:rsidRDefault="00B059C6" w:rsidP="00B11A36">
      <w:pPr>
        <w:rPr>
          <w:rFonts w:ascii="Times New Roman" w:hAnsi="Times New Roman" w:cs="Times New Roman"/>
          <w:b/>
          <w:caps/>
        </w:rPr>
      </w:pPr>
    </w:p>
    <w:p w:rsidR="00B059C6" w:rsidRPr="00005FEF" w:rsidRDefault="00B059C6" w:rsidP="00B059C6">
      <w:pPr>
        <w:rPr>
          <w:rFonts w:ascii="Times New Roman" w:hAnsi="Times New Roman" w:cs="Times New Roman"/>
        </w:rPr>
      </w:pPr>
      <w:r w:rsidRPr="00005FEF">
        <w:rPr>
          <w:rFonts w:ascii="Times New Roman" w:hAnsi="Times New Roman" w:cs="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A0"/>
      </w:tblPr>
      <w:tblGrid>
        <w:gridCol w:w="2808"/>
        <w:gridCol w:w="2376"/>
      </w:tblGrid>
      <w:tr w:rsidR="00B059C6" w:rsidRPr="00005FEF">
        <w:trPr>
          <w:jc w:val="center"/>
        </w:trPr>
        <w:tc>
          <w:tcPr>
            <w:tcW w:w="2808" w:type="dxa"/>
          </w:tcPr>
          <w:p w:rsidR="00B059C6" w:rsidRPr="00005FEF" w:rsidRDefault="00B059C6" w:rsidP="00B059C6">
            <w:pPr>
              <w:jc w:val="center"/>
              <w:rPr>
                <w:rFonts w:ascii="Times New Roman" w:hAnsi="Times New Roman" w:cs="Times New Roman"/>
                <w:b/>
              </w:rPr>
            </w:pPr>
            <w:r w:rsidRPr="00005FEF">
              <w:rPr>
                <w:rFonts w:ascii="Times New Roman" w:hAnsi="Times New Roman" w:cs="Times New Roman"/>
                <w:b/>
              </w:rPr>
              <w:t>Assignment Type</w:t>
            </w:r>
          </w:p>
        </w:tc>
        <w:tc>
          <w:tcPr>
            <w:tcW w:w="2376" w:type="dxa"/>
          </w:tcPr>
          <w:p w:rsidR="00B059C6" w:rsidRPr="00005FEF" w:rsidRDefault="00B059C6" w:rsidP="00B059C6">
            <w:pPr>
              <w:jc w:val="center"/>
              <w:rPr>
                <w:rFonts w:ascii="Times New Roman" w:hAnsi="Times New Roman" w:cs="Times New Roman"/>
                <w:b/>
              </w:rPr>
            </w:pPr>
            <w:r w:rsidRPr="00005FEF">
              <w:rPr>
                <w:rFonts w:ascii="Times New Roman" w:hAnsi="Times New Roman" w:cs="Times New Roman"/>
                <w:b/>
              </w:rPr>
              <w:t>Total Points Possible</w:t>
            </w:r>
          </w:p>
        </w:tc>
      </w:tr>
      <w:tr w:rsidR="007C32C4" w:rsidRPr="00005FEF">
        <w:trPr>
          <w:jc w:val="center"/>
        </w:trPr>
        <w:tc>
          <w:tcPr>
            <w:tcW w:w="2808" w:type="dxa"/>
          </w:tcPr>
          <w:p w:rsidR="007C32C4" w:rsidRPr="00005FEF" w:rsidRDefault="00B44685" w:rsidP="002D6421">
            <w:pPr>
              <w:tabs>
                <w:tab w:val="right" w:pos="2592"/>
              </w:tabs>
              <w:rPr>
                <w:rFonts w:ascii="Times New Roman" w:hAnsi="Times New Roman" w:cs="Times New Roman"/>
              </w:rPr>
            </w:pPr>
            <w:r>
              <w:rPr>
                <w:rFonts w:ascii="Times New Roman" w:hAnsi="Times New Roman" w:cs="Times New Roman"/>
              </w:rPr>
              <w:t>Exams</w:t>
            </w:r>
          </w:p>
        </w:tc>
        <w:tc>
          <w:tcPr>
            <w:tcW w:w="2376" w:type="dxa"/>
          </w:tcPr>
          <w:p w:rsidR="007C32C4" w:rsidRPr="00005FEF" w:rsidRDefault="00B44685" w:rsidP="00B059C6">
            <w:pPr>
              <w:rPr>
                <w:rFonts w:ascii="Times New Roman" w:hAnsi="Times New Roman" w:cs="Times New Roman"/>
              </w:rPr>
            </w:pPr>
            <w:r>
              <w:rPr>
                <w:rFonts w:ascii="Times New Roman" w:hAnsi="Times New Roman" w:cs="Times New Roman"/>
              </w:rPr>
              <w:t>400</w:t>
            </w:r>
          </w:p>
        </w:tc>
      </w:tr>
      <w:tr w:rsidR="00663E60" w:rsidRPr="00005FEF">
        <w:trPr>
          <w:jc w:val="center"/>
        </w:trPr>
        <w:tc>
          <w:tcPr>
            <w:tcW w:w="2808" w:type="dxa"/>
          </w:tcPr>
          <w:p w:rsidR="00663E60" w:rsidRPr="00005FEF" w:rsidRDefault="00B44685" w:rsidP="00B059C6">
            <w:pPr>
              <w:rPr>
                <w:rFonts w:ascii="Times New Roman" w:hAnsi="Times New Roman" w:cs="Times New Roman"/>
              </w:rPr>
            </w:pPr>
            <w:r>
              <w:rPr>
                <w:rFonts w:ascii="Times New Roman" w:hAnsi="Times New Roman" w:cs="Times New Roman"/>
              </w:rPr>
              <w:t>Presentation</w:t>
            </w:r>
          </w:p>
        </w:tc>
        <w:tc>
          <w:tcPr>
            <w:tcW w:w="2376" w:type="dxa"/>
          </w:tcPr>
          <w:p w:rsidR="00663E60" w:rsidRPr="00005FEF" w:rsidRDefault="00B44685" w:rsidP="00EF1EAE">
            <w:pPr>
              <w:rPr>
                <w:rFonts w:ascii="Times New Roman" w:hAnsi="Times New Roman" w:cs="Times New Roman"/>
              </w:rPr>
            </w:pPr>
            <w:r>
              <w:rPr>
                <w:rFonts w:ascii="Times New Roman" w:hAnsi="Times New Roman" w:cs="Times New Roman"/>
              </w:rPr>
              <w:t>100</w:t>
            </w:r>
          </w:p>
        </w:tc>
      </w:tr>
      <w:tr w:rsidR="00B059C6" w:rsidRPr="00005FEF">
        <w:trPr>
          <w:jc w:val="center"/>
        </w:trPr>
        <w:tc>
          <w:tcPr>
            <w:tcW w:w="2808" w:type="dxa"/>
          </w:tcPr>
          <w:p w:rsidR="00B059C6" w:rsidRPr="00005FEF" w:rsidRDefault="00B44685" w:rsidP="00B059C6">
            <w:pPr>
              <w:rPr>
                <w:rFonts w:ascii="Times New Roman" w:hAnsi="Times New Roman" w:cs="Times New Roman"/>
              </w:rPr>
            </w:pPr>
            <w:r>
              <w:rPr>
                <w:rFonts w:ascii="Times New Roman" w:hAnsi="Times New Roman" w:cs="Times New Roman"/>
              </w:rPr>
              <w:t>Project</w:t>
            </w:r>
          </w:p>
        </w:tc>
        <w:tc>
          <w:tcPr>
            <w:tcW w:w="2376" w:type="dxa"/>
          </w:tcPr>
          <w:p w:rsidR="00B059C6" w:rsidRPr="00005FEF" w:rsidRDefault="00E767E2" w:rsidP="00B059C6">
            <w:pPr>
              <w:rPr>
                <w:rFonts w:ascii="Times New Roman" w:hAnsi="Times New Roman" w:cs="Times New Roman"/>
              </w:rPr>
            </w:pPr>
            <w:r>
              <w:rPr>
                <w:rFonts w:ascii="Times New Roman" w:hAnsi="Times New Roman" w:cs="Times New Roman"/>
              </w:rPr>
              <w:t>500</w:t>
            </w:r>
          </w:p>
        </w:tc>
      </w:tr>
      <w:tr w:rsidR="00B059C6" w:rsidRPr="003A6483">
        <w:trPr>
          <w:jc w:val="center"/>
        </w:trPr>
        <w:tc>
          <w:tcPr>
            <w:tcW w:w="2808" w:type="dxa"/>
            <w:tcBorders>
              <w:top w:val="single" w:sz="4" w:space="0" w:color="auto"/>
            </w:tcBorders>
          </w:tcPr>
          <w:p w:rsidR="00B059C6" w:rsidRPr="00005FEF" w:rsidRDefault="00B059C6" w:rsidP="00B059C6">
            <w:pPr>
              <w:rPr>
                <w:rFonts w:ascii="Times New Roman" w:hAnsi="Times New Roman" w:cs="Times New Roman"/>
                <w:b/>
              </w:rPr>
            </w:pPr>
            <w:r w:rsidRPr="00005FEF">
              <w:rPr>
                <w:rFonts w:ascii="Times New Roman" w:hAnsi="Times New Roman" w:cs="Times New Roman"/>
                <w:b/>
              </w:rPr>
              <w:t>TOTAL POINTS</w:t>
            </w:r>
          </w:p>
        </w:tc>
        <w:tc>
          <w:tcPr>
            <w:tcW w:w="2376" w:type="dxa"/>
            <w:tcBorders>
              <w:top w:val="single" w:sz="4" w:space="0" w:color="auto"/>
            </w:tcBorders>
          </w:tcPr>
          <w:p w:rsidR="00B059C6" w:rsidRPr="003A6483" w:rsidRDefault="00D000F3" w:rsidP="00B059C6">
            <w:pPr>
              <w:rPr>
                <w:rFonts w:ascii="Times New Roman" w:hAnsi="Times New Roman" w:cs="Times New Roman"/>
                <w:b/>
              </w:rPr>
            </w:pPr>
            <w:r w:rsidRPr="00005FEF">
              <w:rPr>
                <w:rFonts w:ascii="Times New Roman" w:hAnsi="Times New Roman" w:cs="Times New Roman"/>
                <w:b/>
              </w:rPr>
              <w:t>1000</w:t>
            </w:r>
            <w:r w:rsidR="00B059C6" w:rsidRPr="00005FEF">
              <w:rPr>
                <w:rFonts w:ascii="Times New Roman" w:hAnsi="Times New Roman" w:cs="Times New Roman"/>
                <w:b/>
              </w:rPr>
              <w:t xml:space="preserve"> points</w:t>
            </w:r>
          </w:p>
        </w:tc>
      </w:tr>
    </w:tbl>
    <w:p w:rsidR="00962B40" w:rsidRPr="003A6483" w:rsidRDefault="00962B40" w:rsidP="00B059C6">
      <w:pPr>
        <w:rPr>
          <w:rFonts w:ascii="Times New Roman" w:hAnsi="Times New Roman" w:cs="Times New Roman"/>
        </w:rPr>
      </w:pPr>
    </w:p>
    <w:p w:rsidR="00EC7065" w:rsidRDefault="00EC7065" w:rsidP="00EC7065">
      <w:pPr>
        <w:rPr>
          <w:rFonts w:ascii="Times New Roman" w:hAnsi="Times New Roman" w:cs="Times New Roman"/>
        </w:rPr>
      </w:pPr>
      <w:r w:rsidRPr="003A6483">
        <w:rPr>
          <w:rFonts w:ascii="Times New Roman" w:hAnsi="Times New Roman" w:cs="Times New Roman"/>
        </w:rPr>
        <w:t xml:space="preserve">The course </w:t>
      </w:r>
      <w:r>
        <w:rPr>
          <w:rFonts w:ascii="Times New Roman" w:hAnsi="Times New Roman" w:cs="Times New Roman"/>
        </w:rPr>
        <w:t>is graded as follows: A = 100-91</w:t>
      </w:r>
      <w:r w:rsidRPr="003A6483">
        <w:rPr>
          <w:rFonts w:ascii="Times New Roman" w:hAnsi="Times New Roman" w:cs="Times New Roman"/>
        </w:rPr>
        <w:t>%</w:t>
      </w:r>
      <w:r>
        <w:rPr>
          <w:rFonts w:ascii="Times New Roman" w:hAnsi="Times New Roman" w:cs="Times New Roman"/>
        </w:rPr>
        <w:t>, A- = 90.99-90%</w:t>
      </w:r>
      <w:r w:rsidRPr="003A6483">
        <w:rPr>
          <w:rFonts w:ascii="Times New Roman" w:hAnsi="Times New Roman" w:cs="Times New Roman"/>
        </w:rPr>
        <w:t xml:space="preserve">, </w:t>
      </w:r>
      <w:r>
        <w:rPr>
          <w:rFonts w:ascii="Times New Roman" w:hAnsi="Times New Roman" w:cs="Times New Roman"/>
        </w:rPr>
        <w:t>B+ = 89.99-89% B = 88</w:t>
      </w:r>
      <w:r w:rsidRPr="003A6483">
        <w:rPr>
          <w:rFonts w:ascii="Times New Roman" w:hAnsi="Times New Roman" w:cs="Times New Roman"/>
        </w:rPr>
        <w:t>.99</w:t>
      </w:r>
      <w:r>
        <w:rPr>
          <w:rFonts w:ascii="Times New Roman" w:hAnsi="Times New Roman" w:cs="Times New Roman"/>
        </w:rPr>
        <w:t>%-81</w:t>
      </w:r>
      <w:r w:rsidRPr="003A6483">
        <w:rPr>
          <w:rFonts w:ascii="Times New Roman" w:hAnsi="Times New Roman" w:cs="Times New Roman"/>
        </w:rPr>
        <w:t>%</w:t>
      </w:r>
      <w:r>
        <w:rPr>
          <w:rFonts w:ascii="Times New Roman" w:hAnsi="Times New Roman" w:cs="Times New Roman"/>
        </w:rPr>
        <w:t>, B- = 80.99-80%</w:t>
      </w:r>
      <w:r w:rsidRPr="003A6483">
        <w:rPr>
          <w:rFonts w:ascii="Times New Roman" w:hAnsi="Times New Roman" w:cs="Times New Roman"/>
        </w:rPr>
        <w:t>, C</w:t>
      </w:r>
      <w:r>
        <w:rPr>
          <w:rFonts w:ascii="Times New Roman" w:hAnsi="Times New Roman" w:cs="Times New Roman"/>
        </w:rPr>
        <w:t>+</w:t>
      </w:r>
      <w:r w:rsidRPr="003A6483">
        <w:rPr>
          <w:rFonts w:ascii="Times New Roman" w:hAnsi="Times New Roman" w:cs="Times New Roman"/>
        </w:rPr>
        <w:t xml:space="preserve"> = 79.99</w:t>
      </w:r>
      <w:r>
        <w:rPr>
          <w:rFonts w:ascii="Times New Roman" w:hAnsi="Times New Roman" w:cs="Times New Roman"/>
        </w:rPr>
        <w:t>-79%, C = 78.99-71</w:t>
      </w:r>
      <w:r w:rsidRPr="003A6483">
        <w:rPr>
          <w:rFonts w:ascii="Times New Roman" w:hAnsi="Times New Roman" w:cs="Times New Roman"/>
        </w:rPr>
        <w:t>%</w:t>
      </w:r>
      <w:r>
        <w:rPr>
          <w:rFonts w:ascii="Times New Roman" w:hAnsi="Times New Roman" w:cs="Times New Roman"/>
        </w:rPr>
        <w:t xml:space="preserve"> C- = 70.99</w:t>
      </w:r>
      <w:r w:rsidRPr="003A6483">
        <w:rPr>
          <w:rFonts w:ascii="Times New Roman" w:hAnsi="Times New Roman" w:cs="Times New Roman"/>
        </w:rPr>
        <w:t>-70%, D</w:t>
      </w:r>
      <w:r>
        <w:rPr>
          <w:rFonts w:ascii="Times New Roman" w:hAnsi="Times New Roman" w:cs="Times New Roman"/>
        </w:rPr>
        <w:t>+</w:t>
      </w:r>
      <w:r w:rsidRPr="003A6483">
        <w:rPr>
          <w:rFonts w:ascii="Times New Roman" w:hAnsi="Times New Roman" w:cs="Times New Roman"/>
        </w:rPr>
        <w:t xml:space="preserve"> = 69.99</w:t>
      </w:r>
      <w:r>
        <w:rPr>
          <w:rFonts w:ascii="Times New Roman" w:hAnsi="Times New Roman" w:cs="Times New Roman"/>
        </w:rPr>
        <w:t>-69</w:t>
      </w:r>
      <w:r w:rsidRPr="003A6483">
        <w:rPr>
          <w:rFonts w:ascii="Times New Roman" w:hAnsi="Times New Roman" w:cs="Times New Roman"/>
        </w:rPr>
        <w:t>%</w:t>
      </w:r>
      <w:r>
        <w:rPr>
          <w:rFonts w:ascii="Times New Roman" w:hAnsi="Times New Roman" w:cs="Times New Roman"/>
        </w:rPr>
        <w:t xml:space="preserve"> D = 68.99-61% D- = 60.99</w:t>
      </w:r>
      <w:r w:rsidRPr="003A6483">
        <w:rPr>
          <w:rFonts w:ascii="Times New Roman" w:hAnsi="Times New Roman" w:cs="Times New Roman"/>
        </w:rPr>
        <w:t xml:space="preserve">-60%, F &lt; 60%. </w:t>
      </w:r>
    </w:p>
    <w:p w:rsidR="00B059C6" w:rsidRPr="003A6483" w:rsidRDefault="00B059C6" w:rsidP="00B059C6">
      <w:pPr>
        <w:rPr>
          <w:rFonts w:ascii="Times New Roman" w:hAnsi="Times New Roman" w:cs="Times New Roman"/>
        </w:rPr>
      </w:pPr>
      <w:r w:rsidRPr="003A6483">
        <w:rPr>
          <w:rFonts w:ascii="Times New Roman" w:hAnsi="Times New Roman" w:cs="Times New Roman"/>
        </w:rPr>
        <w:t xml:space="preserve"> </w:t>
      </w:r>
    </w:p>
    <w:p w:rsidR="005245ED" w:rsidRPr="003A6483" w:rsidRDefault="005245ED" w:rsidP="005245ED">
      <w:pPr>
        <w:rPr>
          <w:rFonts w:ascii="Times New Roman" w:hAnsi="Times New Roman" w:cs="Times New Roman"/>
          <w:b/>
          <w:caps/>
        </w:rPr>
      </w:pPr>
      <w:r w:rsidRPr="003A6483">
        <w:rPr>
          <w:rFonts w:ascii="Times New Roman" w:hAnsi="Times New Roman" w:cs="Times New Roman"/>
          <w:b/>
          <w:caps/>
        </w:rPr>
        <w:t>CLASS PREPAREDNESS:</w:t>
      </w:r>
    </w:p>
    <w:p w:rsidR="005245ED" w:rsidRPr="003A6483" w:rsidRDefault="005245ED" w:rsidP="005245ED">
      <w:pPr>
        <w:rPr>
          <w:rFonts w:ascii="Times New Roman" w:hAnsi="Times New Roman" w:cs="Times New Roman"/>
          <w:b/>
          <w:caps/>
        </w:rPr>
      </w:pPr>
    </w:p>
    <w:p w:rsidR="005245ED" w:rsidRPr="003A6483" w:rsidRDefault="005245ED" w:rsidP="005245ED">
      <w:pPr>
        <w:rPr>
          <w:rFonts w:ascii="Times New Roman" w:hAnsi="Times New Roman" w:cs="Times New Roman"/>
        </w:rPr>
      </w:pPr>
      <w:r w:rsidRPr="003A6483">
        <w:rPr>
          <w:rFonts w:ascii="Times New Roman" w:hAnsi="Times New Roman" w:cs="Times New Roman"/>
        </w:rPr>
        <w:t xml:space="preserve">Students are expected to arrive to class on time and prepared for required coursework. This means arriving prepared for in-class activities that may require the use of the textbook, spare paper, and a basic calculator. </w:t>
      </w:r>
      <w:r w:rsidR="003119F6" w:rsidRPr="003A6483">
        <w:rPr>
          <w:rFonts w:ascii="Times New Roman" w:hAnsi="Times New Roman" w:cs="Times New Roman"/>
        </w:rPr>
        <w:t>You</w:t>
      </w:r>
      <w:r w:rsidRPr="003A6483">
        <w:rPr>
          <w:rFonts w:ascii="Times New Roman" w:hAnsi="Times New Roman" w:cs="Times New Roman"/>
        </w:rPr>
        <w:t xml:space="preserve"> should bring a calculator, the course textbook, and paper with </w:t>
      </w:r>
      <w:r w:rsidR="00EE53B7" w:rsidRPr="003A6483">
        <w:rPr>
          <w:rFonts w:ascii="Times New Roman" w:hAnsi="Times New Roman" w:cs="Times New Roman"/>
        </w:rPr>
        <w:t>you</w:t>
      </w:r>
      <w:r w:rsidRPr="003A6483">
        <w:rPr>
          <w:rFonts w:ascii="Times New Roman" w:hAnsi="Times New Roman" w:cs="Times New Roman"/>
        </w:rPr>
        <w:t xml:space="preserve"> to each class period to be prepared for in-class activities designed to strengthen conceptual understanding.</w:t>
      </w:r>
    </w:p>
    <w:p w:rsidR="005245ED" w:rsidRPr="003A6483" w:rsidRDefault="005245ED" w:rsidP="005245ED">
      <w:pPr>
        <w:rPr>
          <w:rFonts w:ascii="Times New Roman" w:hAnsi="Times New Roman" w:cs="Times New Roman"/>
        </w:rPr>
      </w:pPr>
    </w:p>
    <w:p w:rsidR="006C3D14" w:rsidRPr="003A6483" w:rsidRDefault="006C3D14" w:rsidP="005245ED">
      <w:pPr>
        <w:rPr>
          <w:rFonts w:ascii="Times New Roman" w:hAnsi="Times New Roman" w:cs="Times New Roman"/>
          <w:b/>
          <w:caps/>
        </w:rPr>
      </w:pPr>
      <w:r w:rsidRPr="003A6483">
        <w:rPr>
          <w:rFonts w:ascii="Times New Roman" w:hAnsi="Times New Roman" w:cs="Times New Roman"/>
          <w:b/>
          <w:caps/>
        </w:rPr>
        <w:t>LATE WORK POLICY:</w:t>
      </w:r>
    </w:p>
    <w:p w:rsidR="006C3D14" w:rsidRPr="003A6483" w:rsidRDefault="006C3D14" w:rsidP="006C3D14">
      <w:pPr>
        <w:rPr>
          <w:rFonts w:ascii="Times New Roman" w:hAnsi="Times New Roman" w:cs="Times New Roman"/>
          <w:b/>
          <w:caps/>
        </w:rPr>
      </w:pPr>
    </w:p>
    <w:p w:rsidR="006C3D14" w:rsidRPr="003A6483" w:rsidRDefault="006C3D14" w:rsidP="006C3D14">
      <w:pPr>
        <w:rPr>
          <w:rFonts w:ascii="Times New Roman" w:hAnsi="Times New Roman" w:cs="Times New Roman"/>
        </w:rPr>
      </w:pPr>
      <w:r w:rsidRPr="003A6483">
        <w:rPr>
          <w:rFonts w:ascii="Times New Roman" w:hAnsi="Times New Roman" w:cs="Times New Roman"/>
        </w:rPr>
        <w:t xml:space="preserve">Late work is not acceptable in </w:t>
      </w:r>
      <w:r w:rsidR="002D6421" w:rsidRPr="003A6483">
        <w:rPr>
          <w:rFonts w:ascii="Times New Roman" w:hAnsi="Times New Roman" w:cs="Times New Roman"/>
        </w:rPr>
        <w:t>graduate</w:t>
      </w:r>
      <w:r w:rsidRPr="003A6483">
        <w:rPr>
          <w:rFonts w:ascii="Times New Roman" w:hAnsi="Times New Roman" w:cs="Times New Roman"/>
        </w:rPr>
        <w:t xml:space="preserve"> work. However, if you find that you are falling behind in your coursework, it is of the utmost importance that you imme</w:t>
      </w:r>
      <w:r w:rsidR="00EE53B7" w:rsidRPr="003A6483">
        <w:rPr>
          <w:rFonts w:ascii="Times New Roman" w:hAnsi="Times New Roman" w:cs="Times New Roman"/>
        </w:rPr>
        <w:t>diately contact your instructor.</w:t>
      </w:r>
      <w:r w:rsidRPr="003A6483">
        <w:rPr>
          <w:rFonts w:ascii="Times New Roman" w:hAnsi="Times New Roman" w:cs="Times New Roman"/>
        </w:rPr>
        <w:t xml:space="preserve"> </w:t>
      </w:r>
      <w:r w:rsidR="002D6421" w:rsidRPr="003A6483">
        <w:rPr>
          <w:rFonts w:ascii="Times New Roman" w:hAnsi="Times New Roman" w:cs="Times New Roman"/>
        </w:rPr>
        <w:t>A</w:t>
      </w:r>
      <w:r w:rsidRPr="003A6483">
        <w:rPr>
          <w:rFonts w:ascii="Times New Roman" w:hAnsi="Times New Roman" w:cs="Times New Roman"/>
        </w:rPr>
        <w:t>s soon as you know there is any problem, immediately contact the course instructor. This is the best way to stay caught up with the course, and to achieve the highest possible grade.</w:t>
      </w:r>
    </w:p>
    <w:p w:rsidR="006C3D14" w:rsidRPr="003A6483" w:rsidRDefault="006C3D14" w:rsidP="006C3D14">
      <w:pPr>
        <w:rPr>
          <w:rFonts w:ascii="Times New Roman" w:hAnsi="Times New Roman" w:cs="Times New Roman"/>
        </w:rPr>
      </w:pPr>
    </w:p>
    <w:p w:rsidR="00EC7065" w:rsidRDefault="006C3D14" w:rsidP="0023605F">
      <w:pPr>
        <w:rPr>
          <w:rFonts w:ascii="Times New Roman" w:hAnsi="Times New Roman" w:cs="Times New Roman"/>
        </w:rPr>
      </w:pPr>
      <w:r w:rsidRPr="003A6483">
        <w:rPr>
          <w:rFonts w:ascii="Times New Roman" w:hAnsi="Times New Roman" w:cs="Times New Roman"/>
        </w:rPr>
        <w:t xml:space="preserve">If you find that you need to submit late work </w:t>
      </w:r>
      <w:r w:rsidRPr="003A6483">
        <w:rPr>
          <w:rFonts w:ascii="Times New Roman" w:hAnsi="Times New Roman" w:cs="Times New Roman"/>
          <w:b/>
          <w:u w:val="single"/>
        </w:rPr>
        <w:t>it is required that you contact the instructor before submitting any late work.</w:t>
      </w:r>
      <w:r w:rsidRPr="003A6483">
        <w:rPr>
          <w:rFonts w:ascii="Times New Roman" w:hAnsi="Times New Roman" w:cs="Times New Roman"/>
        </w:rPr>
        <w:t xml:space="preserve"> Any late work submitted without first contacting the instructor to </w:t>
      </w:r>
      <w:r w:rsidR="00EE53B7" w:rsidRPr="003A6483">
        <w:rPr>
          <w:rFonts w:ascii="Times New Roman" w:hAnsi="Times New Roman" w:cs="Times New Roman"/>
        </w:rPr>
        <w:t>discuss the work and form</w:t>
      </w:r>
      <w:r w:rsidRPr="003A6483">
        <w:rPr>
          <w:rFonts w:ascii="Times New Roman" w:hAnsi="Times New Roman" w:cs="Times New Roman"/>
        </w:rPr>
        <w:t xml:space="preserve">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r w:rsidR="002D6421" w:rsidRPr="003A6483">
        <w:rPr>
          <w:rFonts w:ascii="Times New Roman" w:hAnsi="Times New Roman" w:cs="Times New Roman"/>
        </w:rPr>
        <w:t xml:space="preserve">or </w:t>
      </w:r>
      <w:r w:rsidRPr="003A6483">
        <w:rPr>
          <w:rFonts w:ascii="Times New Roman" w:hAnsi="Times New Roman" w:cs="Times New Roman"/>
        </w:rPr>
        <w:t>stop by</w:t>
      </w:r>
      <w:r w:rsidR="002D6421" w:rsidRPr="003A6483">
        <w:rPr>
          <w:rFonts w:ascii="Times New Roman" w:hAnsi="Times New Roman" w:cs="Times New Roman"/>
        </w:rPr>
        <w:t xml:space="preserve">, </w:t>
      </w:r>
      <w:r w:rsidRPr="003A6483">
        <w:rPr>
          <w:rFonts w:ascii="Times New Roman" w:hAnsi="Times New Roman" w:cs="Times New Roman"/>
        </w:rPr>
        <w:t>whatever you need to do to get in contact!</w:t>
      </w:r>
    </w:p>
    <w:p w:rsidR="00EC7065" w:rsidRDefault="00EC7065" w:rsidP="0023605F">
      <w:pPr>
        <w:rPr>
          <w:rFonts w:ascii="Times New Roman" w:hAnsi="Times New Roman" w:cs="Times New Roman"/>
        </w:rPr>
      </w:pPr>
    </w:p>
    <w:p w:rsidR="00F14CF6" w:rsidRDefault="00EC7065" w:rsidP="0023605F">
      <w:pPr>
        <w:rPr>
          <w:rFonts w:ascii="Times New Roman" w:hAnsi="Times New Roman" w:cs="Times New Roman"/>
        </w:rPr>
      </w:pPr>
      <w:r>
        <w:rPr>
          <w:rFonts w:ascii="Times New Roman" w:hAnsi="Times New Roman" w:cs="Times New Roman"/>
        </w:rPr>
        <w:t>If any late work is accepted following communication with the instructor and establishment of a written plan, it will be worth a maximum of 50% of its graded point value. The exact percentage will be established in the written plan you make with the instructor.</w:t>
      </w:r>
    </w:p>
    <w:p w:rsidR="00F14CF6" w:rsidRDefault="00F14CF6" w:rsidP="0023605F">
      <w:pPr>
        <w:rPr>
          <w:rFonts w:ascii="Times New Roman" w:hAnsi="Times New Roman" w:cs="Times New Roman"/>
        </w:rPr>
      </w:pPr>
    </w:p>
    <w:p w:rsidR="00403F86" w:rsidRPr="003A6483" w:rsidRDefault="00403F86" w:rsidP="006C3D14">
      <w:pPr>
        <w:rPr>
          <w:rFonts w:ascii="Times New Roman" w:hAnsi="Times New Roman" w:cs="Times New Roman"/>
          <w:b/>
          <w:caps/>
        </w:rPr>
        <w:sectPr w:rsidR="00403F86" w:rsidRPr="003A6483">
          <w:pgSz w:w="12240" w:h="15840"/>
          <w:pgMar w:top="1440" w:right="1440" w:bottom="1440" w:left="1440" w:gutter="0"/>
        </w:sectPr>
      </w:pPr>
    </w:p>
    <w:p w:rsidR="00931198" w:rsidRPr="003A6483" w:rsidRDefault="00213A29" w:rsidP="00703432">
      <w:pPr>
        <w:jc w:val="center"/>
        <w:rPr>
          <w:rFonts w:ascii="Times New Roman" w:hAnsi="Times New Roman" w:cs="Times New Roman"/>
          <w:b/>
          <w:caps/>
        </w:rPr>
      </w:pPr>
      <w:r w:rsidRPr="003A6483">
        <w:rPr>
          <w:rFonts w:ascii="Times New Roman" w:hAnsi="Times New Roman" w:cs="Times New Roman"/>
          <w:b/>
          <w:caps/>
        </w:rPr>
        <w:t xml:space="preserve">TENTATIVE </w:t>
      </w:r>
      <w:r w:rsidR="00B059C6" w:rsidRPr="003A6483">
        <w:rPr>
          <w:rFonts w:ascii="Times New Roman" w:hAnsi="Times New Roman" w:cs="Times New Roman"/>
          <w:b/>
          <w:caps/>
        </w:rPr>
        <w:t>Course Calendar</w:t>
      </w:r>
      <w:r w:rsidR="00B11A36" w:rsidRPr="003A6483">
        <w:rPr>
          <w:rFonts w:ascii="Times New Roman" w:hAnsi="Times New Roman" w:cs="Times New Roman"/>
          <w:b/>
          <w:caps/>
        </w:rPr>
        <w:t>:</w:t>
      </w:r>
    </w:p>
    <w:p w:rsidR="00403F86" w:rsidRPr="003A6483" w:rsidRDefault="00403F86" w:rsidP="00703432">
      <w:pPr>
        <w:jc w:val="center"/>
        <w:rPr>
          <w:rFonts w:ascii="Times New Roman" w:hAnsi="Times New Roman" w:cs="Times New Roman"/>
          <w:b/>
          <w:caps/>
        </w:rPr>
      </w:pPr>
    </w:p>
    <w:p w:rsidR="00B059C6" w:rsidRPr="003A6483" w:rsidRDefault="00B059C6" w:rsidP="00B059C6">
      <w:pPr>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2090"/>
        <w:gridCol w:w="4230"/>
        <w:gridCol w:w="2160"/>
      </w:tblGrid>
      <w:tr w:rsidR="00440CB9" w:rsidRPr="003A6483">
        <w:tc>
          <w:tcPr>
            <w:tcW w:w="988" w:type="dxa"/>
            <w:tcBorders>
              <w:left w:val="single" w:sz="4" w:space="0" w:color="auto"/>
            </w:tcBorders>
          </w:tcPr>
          <w:p w:rsidR="00440CB9" w:rsidRPr="003A6483" w:rsidRDefault="00440CB9" w:rsidP="00C27502">
            <w:pPr>
              <w:spacing w:line="360" w:lineRule="auto"/>
              <w:contextualSpacing/>
              <w:rPr>
                <w:rFonts w:ascii="Times New Roman" w:hAnsi="Times New Roman" w:cs="Times New Roman"/>
                <w:b/>
              </w:rPr>
            </w:pPr>
            <w:r w:rsidRPr="003A6483">
              <w:rPr>
                <w:rFonts w:ascii="Times New Roman" w:hAnsi="Times New Roman" w:cs="Times New Roman"/>
                <w:b/>
              </w:rPr>
              <w:t>Week</w:t>
            </w:r>
          </w:p>
        </w:tc>
        <w:tc>
          <w:tcPr>
            <w:tcW w:w="2090" w:type="dxa"/>
          </w:tcPr>
          <w:p w:rsidR="00440CB9" w:rsidRPr="003A6483" w:rsidRDefault="00440CB9" w:rsidP="00C27502">
            <w:pPr>
              <w:spacing w:line="360" w:lineRule="auto"/>
              <w:contextualSpacing/>
              <w:rPr>
                <w:rFonts w:ascii="Times New Roman" w:hAnsi="Times New Roman" w:cs="Times New Roman"/>
                <w:b/>
              </w:rPr>
            </w:pPr>
            <w:r w:rsidRPr="003A6483">
              <w:rPr>
                <w:rFonts w:ascii="Times New Roman" w:hAnsi="Times New Roman" w:cs="Times New Roman"/>
                <w:b/>
              </w:rPr>
              <w:t>Readings</w:t>
            </w:r>
          </w:p>
        </w:tc>
        <w:tc>
          <w:tcPr>
            <w:tcW w:w="4230" w:type="dxa"/>
          </w:tcPr>
          <w:p w:rsidR="00440CB9" w:rsidRPr="003A6483" w:rsidRDefault="00440CB9" w:rsidP="00C27502">
            <w:pPr>
              <w:spacing w:line="360" w:lineRule="auto"/>
              <w:contextualSpacing/>
              <w:rPr>
                <w:rFonts w:ascii="Times New Roman" w:hAnsi="Times New Roman" w:cs="Times New Roman"/>
                <w:b/>
              </w:rPr>
            </w:pPr>
            <w:r w:rsidRPr="003A6483">
              <w:rPr>
                <w:rFonts w:ascii="Times New Roman" w:hAnsi="Times New Roman" w:cs="Times New Roman"/>
                <w:b/>
              </w:rPr>
              <w:t>Content</w:t>
            </w:r>
          </w:p>
        </w:tc>
        <w:tc>
          <w:tcPr>
            <w:tcW w:w="2160" w:type="dxa"/>
          </w:tcPr>
          <w:p w:rsidR="00440CB9" w:rsidRPr="003A6483" w:rsidRDefault="00E767E2" w:rsidP="00C27502">
            <w:pPr>
              <w:spacing w:line="360" w:lineRule="auto"/>
              <w:contextualSpacing/>
              <w:rPr>
                <w:rFonts w:ascii="Times New Roman" w:hAnsi="Times New Roman" w:cs="Times New Roman"/>
                <w:b/>
              </w:rPr>
            </w:pPr>
            <w:r>
              <w:rPr>
                <w:rFonts w:ascii="Times New Roman" w:hAnsi="Times New Roman" w:cs="Times New Roman"/>
                <w:b/>
              </w:rPr>
              <w:t>Project</w:t>
            </w:r>
          </w:p>
        </w:tc>
      </w:tr>
      <w:tr w:rsidR="00440CB9" w:rsidRPr="003A6483">
        <w:tc>
          <w:tcPr>
            <w:tcW w:w="988" w:type="dxa"/>
            <w:tcBorders>
              <w:left w:val="single" w:sz="4" w:space="0" w:color="auto"/>
            </w:tcBorders>
          </w:tcPr>
          <w:p w:rsidR="00440CB9" w:rsidRPr="003A6483" w:rsidRDefault="00440CB9" w:rsidP="00C27502">
            <w:pPr>
              <w:spacing w:line="360" w:lineRule="auto"/>
              <w:contextualSpacing/>
              <w:rPr>
                <w:rFonts w:ascii="Times New Roman" w:hAnsi="Times New Roman" w:cs="Times New Roman"/>
              </w:rPr>
            </w:pPr>
            <w:r w:rsidRPr="003A6483">
              <w:rPr>
                <w:rFonts w:ascii="Times New Roman" w:hAnsi="Times New Roman" w:cs="Times New Roman"/>
              </w:rPr>
              <w:t>1</w:t>
            </w:r>
          </w:p>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5/29/13</w:t>
            </w:r>
          </w:p>
        </w:tc>
        <w:tc>
          <w:tcPr>
            <w:tcW w:w="2090" w:type="dxa"/>
          </w:tcPr>
          <w:p w:rsidR="009C3C19" w:rsidRDefault="009C3C19" w:rsidP="00C27502">
            <w:pPr>
              <w:spacing w:line="360" w:lineRule="auto"/>
              <w:contextualSpacing/>
              <w:rPr>
                <w:rFonts w:ascii="Times New Roman" w:hAnsi="Times New Roman" w:cs="Times New Roman"/>
              </w:rPr>
            </w:pPr>
            <w:r>
              <w:rPr>
                <w:rFonts w:ascii="Times New Roman" w:hAnsi="Times New Roman" w:cs="Times New Roman"/>
              </w:rPr>
              <w:t>S&amp;W Ch. 1-3</w:t>
            </w:r>
          </w:p>
          <w:p w:rsidR="00440CB9" w:rsidRPr="003A6483" w:rsidRDefault="009C3C19" w:rsidP="00C27502">
            <w:pPr>
              <w:spacing w:line="360" w:lineRule="auto"/>
              <w:contextualSpacing/>
              <w:rPr>
                <w:rFonts w:ascii="Times New Roman" w:hAnsi="Times New Roman" w:cs="Times New Roman"/>
              </w:rPr>
            </w:pPr>
            <w:proofErr w:type="spellStart"/>
            <w:r>
              <w:rPr>
                <w:rFonts w:ascii="Times New Roman" w:hAnsi="Times New Roman" w:cs="Times New Roman"/>
              </w:rPr>
              <w:t>DeVellis</w:t>
            </w:r>
            <w:proofErr w:type="spellEnd"/>
            <w:r>
              <w:rPr>
                <w:rFonts w:ascii="Times New Roman" w:hAnsi="Times New Roman" w:cs="Times New Roman"/>
              </w:rPr>
              <w:t xml:space="preserve"> Ch. 1</w:t>
            </w:r>
          </w:p>
        </w:tc>
        <w:tc>
          <w:tcPr>
            <w:tcW w:w="4230" w:type="dxa"/>
          </w:tcPr>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Introduction, Review of Statistical and Measurement Concepts</w:t>
            </w:r>
          </w:p>
        </w:tc>
        <w:tc>
          <w:tcPr>
            <w:tcW w:w="2160" w:type="dxa"/>
          </w:tcPr>
          <w:p w:rsidR="00440CB9" w:rsidRPr="003A6483" w:rsidRDefault="00440CB9" w:rsidP="00C27502">
            <w:pPr>
              <w:spacing w:line="360" w:lineRule="auto"/>
              <w:contextualSpacing/>
              <w:rPr>
                <w:rFonts w:ascii="Times New Roman" w:hAnsi="Times New Roman" w:cs="Times New Roman"/>
              </w:rPr>
            </w:pPr>
          </w:p>
        </w:tc>
      </w:tr>
      <w:tr w:rsidR="00440CB9" w:rsidRPr="003A6483">
        <w:tc>
          <w:tcPr>
            <w:tcW w:w="988" w:type="dxa"/>
            <w:tcBorders>
              <w:left w:val="single" w:sz="4" w:space="0" w:color="auto"/>
            </w:tcBorders>
          </w:tcPr>
          <w:p w:rsidR="00440CB9" w:rsidRPr="003A6483" w:rsidRDefault="00440CB9" w:rsidP="00C27502">
            <w:pPr>
              <w:spacing w:line="360" w:lineRule="auto"/>
              <w:contextualSpacing/>
              <w:rPr>
                <w:rFonts w:ascii="Times New Roman" w:hAnsi="Times New Roman" w:cs="Times New Roman"/>
              </w:rPr>
            </w:pPr>
            <w:r w:rsidRPr="003A6483">
              <w:rPr>
                <w:rFonts w:ascii="Times New Roman" w:hAnsi="Times New Roman" w:cs="Times New Roman"/>
              </w:rPr>
              <w:t>2</w:t>
            </w:r>
          </w:p>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6/5/13</w:t>
            </w:r>
          </w:p>
        </w:tc>
        <w:tc>
          <w:tcPr>
            <w:tcW w:w="2090" w:type="dxa"/>
          </w:tcPr>
          <w:p w:rsidR="009C3C19" w:rsidRDefault="009C3C19" w:rsidP="00C27502">
            <w:pPr>
              <w:spacing w:line="360" w:lineRule="auto"/>
              <w:contextualSpacing/>
              <w:rPr>
                <w:rFonts w:ascii="Times New Roman" w:hAnsi="Times New Roman" w:cs="Times New Roman"/>
              </w:rPr>
            </w:pPr>
            <w:r>
              <w:rPr>
                <w:rFonts w:ascii="Times New Roman" w:hAnsi="Times New Roman" w:cs="Times New Roman"/>
              </w:rPr>
              <w:t>S&amp;W Ch. 4, 18</w:t>
            </w:r>
          </w:p>
          <w:p w:rsidR="00440CB9" w:rsidRPr="003A6483" w:rsidRDefault="009C3C19" w:rsidP="00C27502">
            <w:pPr>
              <w:spacing w:line="360" w:lineRule="auto"/>
              <w:contextualSpacing/>
              <w:rPr>
                <w:rFonts w:ascii="Times New Roman" w:hAnsi="Times New Roman" w:cs="Times New Roman"/>
              </w:rPr>
            </w:pPr>
            <w:proofErr w:type="spellStart"/>
            <w:r>
              <w:rPr>
                <w:rFonts w:ascii="Times New Roman" w:hAnsi="Times New Roman" w:cs="Times New Roman"/>
              </w:rPr>
              <w:t>DeVellis</w:t>
            </w:r>
            <w:proofErr w:type="spellEnd"/>
            <w:r>
              <w:rPr>
                <w:rFonts w:ascii="Times New Roman" w:hAnsi="Times New Roman" w:cs="Times New Roman"/>
              </w:rPr>
              <w:t xml:space="preserve"> Ch. 2, 6</w:t>
            </w:r>
          </w:p>
        </w:tc>
        <w:tc>
          <w:tcPr>
            <w:tcW w:w="4230" w:type="dxa"/>
          </w:tcPr>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 xml:space="preserve">Test Score Theories, Dimensionality, and </w:t>
            </w:r>
            <w:proofErr w:type="spellStart"/>
            <w:r>
              <w:rPr>
                <w:rFonts w:ascii="Times New Roman" w:hAnsi="Times New Roman" w:cs="Times New Roman"/>
              </w:rPr>
              <w:t>Nomological</w:t>
            </w:r>
            <w:proofErr w:type="spellEnd"/>
            <w:r>
              <w:rPr>
                <w:rFonts w:ascii="Times New Roman" w:hAnsi="Times New Roman" w:cs="Times New Roman"/>
              </w:rPr>
              <w:t xml:space="preserve"> Networks</w:t>
            </w:r>
          </w:p>
        </w:tc>
        <w:tc>
          <w:tcPr>
            <w:tcW w:w="2160" w:type="dxa"/>
          </w:tcPr>
          <w:p w:rsidR="00440CB9" w:rsidRPr="00C27502" w:rsidRDefault="00C27502" w:rsidP="00C27502">
            <w:pPr>
              <w:spacing w:line="360" w:lineRule="auto"/>
              <w:contextualSpacing/>
              <w:rPr>
                <w:rFonts w:ascii="Times New Roman" w:hAnsi="Times New Roman" w:cs="Times New Roman"/>
                <w:b/>
              </w:rPr>
            </w:pPr>
            <w:r w:rsidRPr="00C27502">
              <w:rPr>
                <w:rFonts w:ascii="Times New Roman" w:hAnsi="Times New Roman" w:cs="Times New Roman"/>
                <w:b/>
              </w:rPr>
              <w:t>Project Part 1 Due</w:t>
            </w:r>
          </w:p>
        </w:tc>
      </w:tr>
      <w:tr w:rsidR="00440CB9" w:rsidRPr="003A6483">
        <w:tc>
          <w:tcPr>
            <w:tcW w:w="988" w:type="dxa"/>
            <w:tcBorders>
              <w:left w:val="single" w:sz="4" w:space="0" w:color="auto"/>
            </w:tcBorders>
          </w:tcPr>
          <w:p w:rsidR="00440CB9" w:rsidRPr="003A6483" w:rsidRDefault="00440CB9" w:rsidP="00C27502">
            <w:pPr>
              <w:spacing w:line="360" w:lineRule="auto"/>
              <w:contextualSpacing/>
              <w:rPr>
                <w:rFonts w:ascii="Times New Roman" w:hAnsi="Times New Roman" w:cs="Times New Roman"/>
              </w:rPr>
            </w:pPr>
            <w:r w:rsidRPr="003A6483">
              <w:rPr>
                <w:rFonts w:ascii="Times New Roman" w:hAnsi="Times New Roman" w:cs="Times New Roman"/>
              </w:rPr>
              <w:t>3</w:t>
            </w:r>
          </w:p>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6/12/13</w:t>
            </w:r>
          </w:p>
        </w:tc>
        <w:tc>
          <w:tcPr>
            <w:tcW w:w="2090" w:type="dxa"/>
          </w:tcPr>
          <w:p w:rsidR="009C3C19" w:rsidRDefault="009C3C19" w:rsidP="00C27502">
            <w:pPr>
              <w:spacing w:line="360" w:lineRule="auto"/>
              <w:contextualSpacing/>
              <w:rPr>
                <w:rFonts w:ascii="Times New Roman" w:hAnsi="Times New Roman" w:cs="Times New Roman"/>
              </w:rPr>
            </w:pPr>
            <w:r>
              <w:rPr>
                <w:rFonts w:ascii="Times New Roman" w:hAnsi="Times New Roman" w:cs="Times New Roman"/>
              </w:rPr>
              <w:t>S&amp;W Ch. 5</w:t>
            </w:r>
          </w:p>
          <w:p w:rsidR="00440CB9" w:rsidRPr="003A6483" w:rsidRDefault="009C3C19" w:rsidP="00C27502">
            <w:pPr>
              <w:spacing w:line="360" w:lineRule="auto"/>
              <w:contextualSpacing/>
              <w:rPr>
                <w:rFonts w:ascii="Times New Roman" w:hAnsi="Times New Roman" w:cs="Times New Roman"/>
              </w:rPr>
            </w:pPr>
            <w:proofErr w:type="spellStart"/>
            <w:r>
              <w:rPr>
                <w:rFonts w:ascii="Times New Roman" w:hAnsi="Times New Roman" w:cs="Times New Roman"/>
              </w:rPr>
              <w:t>DeVellis</w:t>
            </w:r>
            <w:proofErr w:type="spellEnd"/>
            <w:r>
              <w:rPr>
                <w:rFonts w:ascii="Times New Roman" w:hAnsi="Times New Roman" w:cs="Times New Roman"/>
              </w:rPr>
              <w:t xml:space="preserve"> Ch. 3</w:t>
            </w:r>
          </w:p>
        </w:tc>
        <w:tc>
          <w:tcPr>
            <w:tcW w:w="4230" w:type="dxa"/>
          </w:tcPr>
          <w:p w:rsidR="00440CB9" w:rsidRPr="00440CB9" w:rsidRDefault="00440CB9" w:rsidP="00C27502">
            <w:pPr>
              <w:spacing w:line="360" w:lineRule="auto"/>
              <w:contextualSpacing/>
              <w:rPr>
                <w:rFonts w:ascii="Times New Roman" w:hAnsi="Times New Roman" w:cs="Times New Roman"/>
              </w:rPr>
            </w:pPr>
            <w:r>
              <w:rPr>
                <w:rFonts w:ascii="Times New Roman" w:hAnsi="Times New Roman" w:cs="Times New Roman"/>
              </w:rPr>
              <w:t>Reliability</w:t>
            </w:r>
          </w:p>
        </w:tc>
        <w:tc>
          <w:tcPr>
            <w:tcW w:w="2160" w:type="dxa"/>
          </w:tcPr>
          <w:p w:rsidR="00440CB9" w:rsidRPr="00C27502" w:rsidRDefault="00440CB9" w:rsidP="00C27502">
            <w:pPr>
              <w:spacing w:line="360" w:lineRule="auto"/>
              <w:contextualSpacing/>
              <w:rPr>
                <w:rFonts w:ascii="Times New Roman" w:hAnsi="Times New Roman" w:cs="Times New Roman"/>
                <w:b/>
              </w:rPr>
            </w:pPr>
          </w:p>
        </w:tc>
      </w:tr>
      <w:tr w:rsidR="00440CB9" w:rsidRPr="003A6483">
        <w:tc>
          <w:tcPr>
            <w:tcW w:w="988" w:type="dxa"/>
            <w:tcBorders>
              <w:left w:val="single" w:sz="4" w:space="0" w:color="auto"/>
            </w:tcBorders>
          </w:tcPr>
          <w:p w:rsidR="00440CB9" w:rsidRPr="003A6483" w:rsidRDefault="00440CB9" w:rsidP="00C27502">
            <w:pPr>
              <w:spacing w:line="360" w:lineRule="auto"/>
              <w:contextualSpacing/>
              <w:rPr>
                <w:rFonts w:ascii="Times New Roman" w:hAnsi="Times New Roman" w:cs="Times New Roman"/>
              </w:rPr>
            </w:pPr>
            <w:r w:rsidRPr="003A6483">
              <w:rPr>
                <w:rFonts w:ascii="Times New Roman" w:hAnsi="Times New Roman" w:cs="Times New Roman"/>
              </w:rPr>
              <w:t>4</w:t>
            </w:r>
          </w:p>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6/19/13</w:t>
            </w:r>
          </w:p>
        </w:tc>
        <w:tc>
          <w:tcPr>
            <w:tcW w:w="2090" w:type="dxa"/>
          </w:tcPr>
          <w:p w:rsidR="009C3C19" w:rsidRDefault="009C3C19" w:rsidP="00C27502">
            <w:pPr>
              <w:spacing w:line="360" w:lineRule="auto"/>
              <w:contextualSpacing/>
              <w:rPr>
                <w:rFonts w:ascii="Times New Roman" w:hAnsi="Times New Roman" w:cs="Times New Roman"/>
              </w:rPr>
            </w:pPr>
            <w:r>
              <w:rPr>
                <w:rFonts w:ascii="Times New Roman" w:hAnsi="Times New Roman" w:cs="Times New Roman"/>
              </w:rPr>
              <w:t>S&amp; W Ch. 6-9</w:t>
            </w:r>
          </w:p>
          <w:p w:rsidR="00440CB9" w:rsidRPr="003A6483" w:rsidRDefault="009C3C19" w:rsidP="00C27502">
            <w:pPr>
              <w:spacing w:line="360" w:lineRule="auto"/>
              <w:contextualSpacing/>
              <w:rPr>
                <w:rFonts w:ascii="Times New Roman" w:hAnsi="Times New Roman" w:cs="Times New Roman"/>
              </w:rPr>
            </w:pPr>
            <w:proofErr w:type="spellStart"/>
            <w:r>
              <w:rPr>
                <w:rFonts w:ascii="Times New Roman" w:hAnsi="Times New Roman" w:cs="Times New Roman"/>
              </w:rPr>
              <w:t>DeVellis</w:t>
            </w:r>
            <w:proofErr w:type="spellEnd"/>
            <w:r>
              <w:rPr>
                <w:rFonts w:ascii="Times New Roman" w:hAnsi="Times New Roman" w:cs="Times New Roman"/>
              </w:rPr>
              <w:t xml:space="preserve"> Ch. 4</w:t>
            </w:r>
          </w:p>
        </w:tc>
        <w:tc>
          <w:tcPr>
            <w:tcW w:w="4230" w:type="dxa"/>
          </w:tcPr>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Validity and Reliability</w:t>
            </w:r>
          </w:p>
        </w:tc>
        <w:tc>
          <w:tcPr>
            <w:tcW w:w="2160" w:type="dxa"/>
          </w:tcPr>
          <w:p w:rsidR="00440CB9" w:rsidRPr="00C27502" w:rsidRDefault="00C27502" w:rsidP="00C27502">
            <w:pPr>
              <w:spacing w:line="360" w:lineRule="auto"/>
              <w:contextualSpacing/>
              <w:rPr>
                <w:rFonts w:ascii="Times New Roman" w:hAnsi="Times New Roman" w:cs="Times New Roman"/>
                <w:b/>
              </w:rPr>
            </w:pPr>
            <w:r w:rsidRPr="00C27502">
              <w:rPr>
                <w:rFonts w:ascii="Times New Roman" w:hAnsi="Times New Roman" w:cs="Times New Roman"/>
                <w:b/>
              </w:rPr>
              <w:t>Project Part 2 Due</w:t>
            </w:r>
          </w:p>
        </w:tc>
      </w:tr>
      <w:tr w:rsidR="00440CB9" w:rsidRPr="003A6483">
        <w:tc>
          <w:tcPr>
            <w:tcW w:w="988" w:type="dxa"/>
            <w:tcBorders>
              <w:left w:val="single" w:sz="4" w:space="0" w:color="auto"/>
            </w:tcBorders>
          </w:tcPr>
          <w:p w:rsidR="00440CB9" w:rsidRPr="003A6483" w:rsidRDefault="00440CB9" w:rsidP="00C27502">
            <w:pPr>
              <w:spacing w:line="360" w:lineRule="auto"/>
              <w:contextualSpacing/>
              <w:rPr>
                <w:rFonts w:ascii="Times New Roman" w:hAnsi="Times New Roman" w:cs="Times New Roman"/>
              </w:rPr>
            </w:pPr>
            <w:r w:rsidRPr="003A6483">
              <w:rPr>
                <w:rFonts w:ascii="Times New Roman" w:hAnsi="Times New Roman" w:cs="Times New Roman"/>
              </w:rPr>
              <w:t>5</w:t>
            </w:r>
          </w:p>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6/26/13</w:t>
            </w:r>
          </w:p>
        </w:tc>
        <w:tc>
          <w:tcPr>
            <w:tcW w:w="2090" w:type="dxa"/>
          </w:tcPr>
          <w:p w:rsidR="009C3C19" w:rsidRDefault="009C3C19" w:rsidP="00C27502">
            <w:pPr>
              <w:spacing w:line="360" w:lineRule="auto"/>
              <w:contextualSpacing/>
              <w:rPr>
                <w:rFonts w:ascii="Times New Roman" w:hAnsi="Times New Roman" w:cs="Times New Roman"/>
              </w:rPr>
            </w:pPr>
            <w:r>
              <w:rPr>
                <w:rFonts w:ascii="Times New Roman" w:hAnsi="Times New Roman" w:cs="Times New Roman"/>
              </w:rPr>
              <w:t>S&amp;W Ch. 10</w:t>
            </w:r>
          </w:p>
          <w:p w:rsidR="00440CB9" w:rsidRPr="003A6483" w:rsidRDefault="005030B6" w:rsidP="00C27502">
            <w:pPr>
              <w:spacing w:line="360" w:lineRule="auto"/>
              <w:contextualSpacing/>
              <w:rPr>
                <w:rFonts w:ascii="Times New Roman" w:hAnsi="Times New Roman" w:cs="Times New Roman"/>
              </w:rPr>
            </w:pPr>
            <w:r>
              <w:rPr>
                <w:rFonts w:ascii="Times New Roman" w:hAnsi="Times New Roman" w:cs="Times New Roman"/>
              </w:rPr>
              <w:t>Kane, 2013</w:t>
            </w:r>
          </w:p>
        </w:tc>
        <w:tc>
          <w:tcPr>
            <w:tcW w:w="4230" w:type="dxa"/>
          </w:tcPr>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Validity</w:t>
            </w:r>
          </w:p>
        </w:tc>
        <w:tc>
          <w:tcPr>
            <w:tcW w:w="2160" w:type="dxa"/>
          </w:tcPr>
          <w:p w:rsidR="00440CB9" w:rsidRPr="00C27502" w:rsidRDefault="00C27502" w:rsidP="00C27502">
            <w:pPr>
              <w:spacing w:line="360" w:lineRule="auto"/>
              <w:contextualSpacing/>
              <w:rPr>
                <w:rFonts w:ascii="Times New Roman" w:hAnsi="Times New Roman" w:cs="Times New Roman"/>
                <w:b/>
              </w:rPr>
            </w:pPr>
            <w:r w:rsidRPr="00C27502">
              <w:rPr>
                <w:rFonts w:ascii="Times New Roman" w:hAnsi="Times New Roman" w:cs="Times New Roman"/>
                <w:b/>
              </w:rPr>
              <w:t>Project Part 3 Due</w:t>
            </w:r>
          </w:p>
        </w:tc>
      </w:tr>
      <w:tr w:rsidR="00440CB9" w:rsidRPr="003A6483">
        <w:tc>
          <w:tcPr>
            <w:tcW w:w="988" w:type="dxa"/>
            <w:tcBorders>
              <w:left w:val="single" w:sz="4" w:space="0" w:color="auto"/>
            </w:tcBorders>
          </w:tcPr>
          <w:p w:rsidR="00440CB9" w:rsidRPr="003A6483" w:rsidRDefault="00440CB9" w:rsidP="00C27502">
            <w:pPr>
              <w:spacing w:line="360" w:lineRule="auto"/>
              <w:contextualSpacing/>
              <w:rPr>
                <w:rFonts w:ascii="Times New Roman" w:hAnsi="Times New Roman" w:cs="Times New Roman"/>
              </w:rPr>
            </w:pPr>
            <w:r w:rsidRPr="003A6483">
              <w:rPr>
                <w:rFonts w:ascii="Times New Roman" w:hAnsi="Times New Roman" w:cs="Times New Roman"/>
              </w:rPr>
              <w:t>6</w:t>
            </w:r>
          </w:p>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7/3/13</w:t>
            </w:r>
          </w:p>
        </w:tc>
        <w:tc>
          <w:tcPr>
            <w:tcW w:w="2090" w:type="dxa"/>
          </w:tcPr>
          <w:p w:rsidR="00440CB9" w:rsidRPr="003A6483" w:rsidRDefault="00440CB9" w:rsidP="00C27502">
            <w:pPr>
              <w:spacing w:line="360" w:lineRule="auto"/>
              <w:contextualSpacing/>
              <w:rPr>
                <w:rFonts w:ascii="Times New Roman" w:hAnsi="Times New Roman" w:cs="Times New Roman"/>
              </w:rPr>
            </w:pPr>
          </w:p>
        </w:tc>
        <w:tc>
          <w:tcPr>
            <w:tcW w:w="4230" w:type="dxa"/>
          </w:tcPr>
          <w:p w:rsidR="00440CB9" w:rsidRPr="005030B6" w:rsidRDefault="00DD33C7" w:rsidP="00C27502">
            <w:pPr>
              <w:spacing w:line="360" w:lineRule="auto"/>
              <w:contextualSpacing/>
              <w:rPr>
                <w:rFonts w:ascii="Times New Roman" w:hAnsi="Times New Roman" w:cs="Times New Roman"/>
                <w:b/>
              </w:rPr>
            </w:pPr>
            <w:r w:rsidRPr="005030B6">
              <w:rPr>
                <w:rFonts w:ascii="Times New Roman" w:hAnsi="Times New Roman" w:cs="Times New Roman"/>
                <w:b/>
              </w:rPr>
              <w:t>Exam One</w:t>
            </w:r>
          </w:p>
        </w:tc>
        <w:tc>
          <w:tcPr>
            <w:tcW w:w="2160" w:type="dxa"/>
          </w:tcPr>
          <w:p w:rsidR="00440CB9" w:rsidRPr="00C27502" w:rsidRDefault="00440CB9" w:rsidP="00C27502">
            <w:pPr>
              <w:spacing w:line="360" w:lineRule="auto"/>
              <w:contextualSpacing/>
              <w:rPr>
                <w:rFonts w:ascii="Times New Roman" w:hAnsi="Times New Roman" w:cs="Times New Roman"/>
                <w:b/>
              </w:rPr>
            </w:pPr>
          </w:p>
        </w:tc>
      </w:tr>
      <w:tr w:rsidR="00440CB9" w:rsidRPr="003A6483">
        <w:tc>
          <w:tcPr>
            <w:tcW w:w="988" w:type="dxa"/>
            <w:tcBorders>
              <w:left w:val="single" w:sz="4" w:space="0" w:color="auto"/>
            </w:tcBorders>
          </w:tcPr>
          <w:p w:rsidR="00440CB9" w:rsidRPr="003A6483" w:rsidRDefault="00440CB9" w:rsidP="00C27502">
            <w:pPr>
              <w:spacing w:line="360" w:lineRule="auto"/>
              <w:contextualSpacing/>
              <w:rPr>
                <w:rFonts w:ascii="Times New Roman" w:hAnsi="Times New Roman" w:cs="Times New Roman"/>
              </w:rPr>
            </w:pPr>
            <w:r w:rsidRPr="003A6483">
              <w:rPr>
                <w:rFonts w:ascii="Times New Roman" w:hAnsi="Times New Roman" w:cs="Times New Roman"/>
              </w:rPr>
              <w:t>7</w:t>
            </w:r>
          </w:p>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7/10/13</w:t>
            </w:r>
          </w:p>
        </w:tc>
        <w:tc>
          <w:tcPr>
            <w:tcW w:w="2090" w:type="dxa"/>
          </w:tcPr>
          <w:p w:rsidR="00440CB9" w:rsidRPr="003A6483" w:rsidRDefault="009C3C19" w:rsidP="00C27502">
            <w:pPr>
              <w:spacing w:line="360" w:lineRule="auto"/>
              <w:contextualSpacing/>
              <w:rPr>
                <w:rFonts w:ascii="Times New Roman" w:hAnsi="Times New Roman" w:cs="Times New Roman"/>
              </w:rPr>
            </w:pPr>
            <w:r>
              <w:rPr>
                <w:rFonts w:ascii="Times New Roman" w:hAnsi="Times New Roman" w:cs="Times New Roman"/>
              </w:rPr>
              <w:t>S&amp;W Ch. 12-13</w:t>
            </w:r>
          </w:p>
        </w:tc>
        <w:tc>
          <w:tcPr>
            <w:tcW w:w="4230" w:type="dxa"/>
          </w:tcPr>
          <w:p w:rsidR="00440CB9" w:rsidRPr="003A6483" w:rsidRDefault="00DD33C7" w:rsidP="00C27502">
            <w:pPr>
              <w:spacing w:line="360" w:lineRule="auto"/>
              <w:contextualSpacing/>
              <w:rPr>
                <w:rFonts w:ascii="Times New Roman" w:hAnsi="Times New Roman" w:cs="Times New Roman"/>
              </w:rPr>
            </w:pPr>
            <w:r>
              <w:rPr>
                <w:rFonts w:ascii="Times New Roman" w:hAnsi="Times New Roman" w:cs="Times New Roman"/>
              </w:rPr>
              <w:t>Item Analysis</w:t>
            </w:r>
          </w:p>
        </w:tc>
        <w:tc>
          <w:tcPr>
            <w:tcW w:w="2160" w:type="dxa"/>
          </w:tcPr>
          <w:p w:rsidR="00440CB9" w:rsidRPr="00C27502" w:rsidRDefault="00C27502" w:rsidP="00C27502">
            <w:pPr>
              <w:spacing w:line="360" w:lineRule="auto"/>
              <w:contextualSpacing/>
              <w:rPr>
                <w:rFonts w:ascii="Times New Roman" w:hAnsi="Times New Roman" w:cs="Times New Roman"/>
                <w:b/>
              </w:rPr>
            </w:pPr>
            <w:r w:rsidRPr="00C27502">
              <w:rPr>
                <w:rFonts w:ascii="Times New Roman" w:hAnsi="Times New Roman" w:cs="Times New Roman"/>
                <w:b/>
              </w:rPr>
              <w:t>Project Part 4 Due</w:t>
            </w:r>
          </w:p>
        </w:tc>
      </w:tr>
      <w:tr w:rsidR="00440CB9" w:rsidRPr="003A6483">
        <w:tc>
          <w:tcPr>
            <w:tcW w:w="988" w:type="dxa"/>
            <w:tcBorders>
              <w:left w:val="single" w:sz="4" w:space="0" w:color="auto"/>
            </w:tcBorders>
          </w:tcPr>
          <w:p w:rsidR="00440CB9" w:rsidRPr="003A6483" w:rsidRDefault="00440CB9" w:rsidP="00C27502">
            <w:pPr>
              <w:spacing w:line="360" w:lineRule="auto"/>
              <w:contextualSpacing/>
              <w:rPr>
                <w:rFonts w:ascii="Times New Roman" w:hAnsi="Times New Roman" w:cs="Times New Roman"/>
              </w:rPr>
            </w:pPr>
            <w:r w:rsidRPr="003A6483">
              <w:rPr>
                <w:rFonts w:ascii="Times New Roman" w:hAnsi="Times New Roman" w:cs="Times New Roman"/>
              </w:rPr>
              <w:t>8</w:t>
            </w:r>
          </w:p>
          <w:p w:rsidR="00440CB9" w:rsidRPr="003A6483" w:rsidRDefault="00440CB9" w:rsidP="00C27502">
            <w:pPr>
              <w:spacing w:line="360" w:lineRule="auto"/>
              <w:contextualSpacing/>
              <w:rPr>
                <w:rFonts w:ascii="Times New Roman" w:hAnsi="Times New Roman" w:cs="Times New Roman"/>
              </w:rPr>
            </w:pPr>
            <w:r>
              <w:rPr>
                <w:rFonts w:ascii="Times New Roman" w:hAnsi="Times New Roman" w:cs="Times New Roman"/>
              </w:rPr>
              <w:t>7/17/13</w:t>
            </w:r>
          </w:p>
        </w:tc>
        <w:tc>
          <w:tcPr>
            <w:tcW w:w="2090" w:type="dxa"/>
          </w:tcPr>
          <w:p w:rsidR="009C3C19" w:rsidRDefault="009C3C19" w:rsidP="00C27502">
            <w:pPr>
              <w:spacing w:line="360" w:lineRule="auto"/>
              <w:contextualSpacing/>
              <w:rPr>
                <w:rFonts w:ascii="Times New Roman" w:hAnsi="Times New Roman" w:cs="Times New Roman"/>
              </w:rPr>
            </w:pPr>
            <w:r>
              <w:rPr>
                <w:rFonts w:ascii="Times New Roman" w:hAnsi="Times New Roman" w:cs="Times New Roman"/>
              </w:rPr>
              <w:t>S&amp;W Ch. 19-20</w:t>
            </w:r>
          </w:p>
          <w:p w:rsidR="00440CB9" w:rsidRPr="003A6483" w:rsidRDefault="009C3C19" w:rsidP="00C27502">
            <w:pPr>
              <w:spacing w:line="360" w:lineRule="auto"/>
              <w:contextualSpacing/>
              <w:rPr>
                <w:rFonts w:ascii="Times New Roman" w:hAnsi="Times New Roman" w:cs="Times New Roman"/>
              </w:rPr>
            </w:pPr>
            <w:proofErr w:type="spellStart"/>
            <w:r>
              <w:rPr>
                <w:rFonts w:ascii="Times New Roman" w:hAnsi="Times New Roman" w:cs="Times New Roman"/>
              </w:rPr>
              <w:t>DeVellis</w:t>
            </w:r>
            <w:proofErr w:type="spellEnd"/>
            <w:r>
              <w:rPr>
                <w:rFonts w:ascii="Times New Roman" w:hAnsi="Times New Roman" w:cs="Times New Roman"/>
              </w:rPr>
              <w:t xml:space="preserve"> Ch. 7</w:t>
            </w:r>
          </w:p>
        </w:tc>
        <w:tc>
          <w:tcPr>
            <w:tcW w:w="4230" w:type="dxa"/>
          </w:tcPr>
          <w:p w:rsidR="00440CB9" w:rsidRPr="003A6483" w:rsidRDefault="00DD33C7" w:rsidP="00C27502">
            <w:pPr>
              <w:spacing w:line="360" w:lineRule="auto"/>
              <w:contextualSpacing/>
              <w:rPr>
                <w:rFonts w:ascii="Times New Roman" w:hAnsi="Times New Roman" w:cs="Times New Roman"/>
              </w:rPr>
            </w:pPr>
            <w:r>
              <w:rPr>
                <w:rFonts w:ascii="Times New Roman" w:hAnsi="Times New Roman" w:cs="Times New Roman"/>
              </w:rPr>
              <w:t>Item Response Theory</w:t>
            </w:r>
          </w:p>
        </w:tc>
        <w:tc>
          <w:tcPr>
            <w:tcW w:w="2160" w:type="dxa"/>
          </w:tcPr>
          <w:p w:rsidR="00440CB9" w:rsidRPr="00C27502" w:rsidRDefault="00440CB9" w:rsidP="00C27502">
            <w:pPr>
              <w:spacing w:line="360" w:lineRule="auto"/>
              <w:contextualSpacing/>
              <w:rPr>
                <w:rFonts w:ascii="Times New Roman" w:hAnsi="Times New Roman" w:cs="Times New Roman"/>
                <w:b/>
                <w:u w:val="single"/>
              </w:rPr>
            </w:pPr>
          </w:p>
        </w:tc>
      </w:tr>
      <w:tr w:rsidR="00440CB9" w:rsidRPr="003A6483">
        <w:tc>
          <w:tcPr>
            <w:tcW w:w="988" w:type="dxa"/>
            <w:tcBorders>
              <w:left w:val="single" w:sz="4" w:space="0" w:color="auto"/>
            </w:tcBorders>
          </w:tcPr>
          <w:p w:rsidR="00440CB9" w:rsidRPr="003A6483" w:rsidRDefault="007A49E1" w:rsidP="00C27502">
            <w:pPr>
              <w:spacing w:line="360" w:lineRule="auto"/>
              <w:contextualSpacing/>
              <w:rPr>
                <w:rFonts w:ascii="Times New Roman" w:hAnsi="Times New Roman" w:cs="Times New Roman"/>
              </w:rPr>
            </w:pPr>
            <w:r>
              <w:rPr>
                <w:rFonts w:ascii="Times New Roman" w:hAnsi="Times New Roman" w:cs="Times New Roman"/>
              </w:rPr>
              <w:t>9</w:t>
            </w:r>
          </w:p>
          <w:p w:rsidR="00440CB9" w:rsidRPr="003A6483" w:rsidRDefault="007A49E1" w:rsidP="00C27502">
            <w:pPr>
              <w:spacing w:line="360" w:lineRule="auto"/>
              <w:contextualSpacing/>
              <w:rPr>
                <w:rFonts w:ascii="Times New Roman" w:hAnsi="Times New Roman" w:cs="Times New Roman"/>
              </w:rPr>
            </w:pPr>
            <w:r>
              <w:rPr>
                <w:rFonts w:ascii="Times New Roman" w:hAnsi="Times New Roman" w:cs="Times New Roman"/>
              </w:rPr>
              <w:t>7/24</w:t>
            </w:r>
            <w:r w:rsidR="00440CB9">
              <w:rPr>
                <w:rFonts w:ascii="Times New Roman" w:hAnsi="Times New Roman" w:cs="Times New Roman"/>
              </w:rPr>
              <w:t>/13</w:t>
            </w:r>
          </w:p>
        </w:tc>
        <w:tc>
          <w:tcPr>
            <w:tcW w:w="2090" w:type="dxa"/>
          </w:tcPr>
          <w:p w:rsidR="00440CB9" w:rsidRPr="003A6483" w:rsidRDefault="00440CB9" w:rsidP="00C27502">
            <w:pPr>
              <w:spacing w:line="360" w:lineRule="auto"/>
              <w:contextualSpacing/>
              <w:rPr>
                <w:rFonts w:ascii="Times New Roman" w:hAnsi="Times New Roman" w:cs="Times New Roman"/>
              </w:rPr>
            </w:pPr>
          </w:p>
        </w:tc>
        <w:tc>
          <w:tcPr>
            <w:tcW w:w="4230" w:type="dxa"/>
          </w:tcPr>
          <w:p w:rsidR="00440CB9" w:rsidRPr="005030B6" w:rsidRDefault="00DD33C7" w:rsidP="00C27502">
            <w:pPr>
              <w:spacing w:line="360" w:lineRule="auto"/>
              <w:contextualSpacing/>
              <w:rPr>
                <w:rFonts w:ascii="Times New Roman" w:hAnsi="Times New Roman" w:cs="Times New Roman"/>
                <w:b/>
              </w:rPr>
            </w:pPr>
            <w:r w:rsidRPr="005030B6">
              <w:rPr>
                <w:rFonts w:ascii="Times New Roman" w:hAnsi="Times New Roman" w:cs="Times New Roman"/>
                <w:b/>
              </w:rPr>
              <w:t>Exam Two</w:t>
            </w:r>
          </w:p>
        </w:tc>
        <w:tc>
          <w:tcPr>
            <w:tcW w:w="2160" w:type="dxa"/>
          </w:tcPr>
          <w:p w:rsidR="00440CB9" w:rsidRPr="00C27502" w:rsidRDefault="00C27502" w:rsidP="00C27502">
            <w:pPr>
              <w:spacing w:line="360" w:lineRule="auto"/>
              <w:contextualSpacing/>
              <w:rPr>
                <w:rFonts w:ascii="Times New Roman" w:hAnsi="Times New Roman" w:cs="Times New Roman"/>
                <w:b/>
              </w:rPr>
            </w:pPr>
            <w:r w:rsidRPr="00C27502">
              <w:rPr>
                <w:rFonts w:ascii="Times New Roman" w:hAnsi="Times New Roman" w:cs="Times New Roman"/>
                <w:b/>
              </w:rPr>
              <w:t>Project Part 5 Due</w:t>
            </w:r>
          </w:p>
        </w:tc>
      </w:tr>
    </w:tbl>
    <w:p w:rsidR="00B60A36" w:rsidRDefault="00B60A36" w:rsidP="00403F86">
      <w:pPr>
        <w:rPr>
          <w:rFonts w:ascii="Times New Roman" w:hAnsi="Times New Roman" w:cs="Times New Roman"/>
          <w:i/>
        </w:rPr>
      </w:pPr>
      <w:r>
        <w:rPr>
          <w:rFonts w:ascii="Times New Roman" w:hAnsi="Times New Roman" w:cs="Times New Roman"/>
          <w:i/>
        </w:rPr>
        <w:t>(Average weekly reading requirement = 67 pages)</w:t>
      </w:r>
    </w:p>
    <w:p w:rsidR="00EE53B7" w:rsidRPr="003A6483" w:rsidRDefault="00EE53B7" w:rsidP="00403F86">
      <w:pPr>
        <w:rPr>
          <w:rFonts w:ascii="Times New Roman" w:hAnsi="Times New Roman" w:cs="Times New Roman"/>
          <w:i/>
        </w:rPr>
      </w:pPr>
    </w:p>
    <w:p w:rsidR="00403F86" w:rsidRPr="003A6483" w:rsidRDefault="00EE53B7" w:rsidP="00403F86">
      <w:pPr>
        <w:rPr>
          <w:rFonts w:ascii="Times New Roman" w:hAnsi="Times New Roman" w:cs="Times New Roman"/>
        </w:rPr>
        <w:sectPr w:rsidR="00403F86" w:rsidRPr="003A6483">
          <w:pgSz w:w="12240" w:h="15840"/>
          <w:pgMar w:top="1440" w:right="1440" w:bottom="1440" w:left="1440" w:gutter="0"/>
          <w:docGrid w:linePitch="326"/>
        </w:sectPr>
      </w:pPr>
      <w:r w:rsidRPr="003A6483">
        <w:rPr>
          <w:rFonts w:ascii="Times New Roman" w:hAnsi="Times New Roman" w:cs="Times New Roman"/>
          <w:i/>
        </w:rPr>
        <w:t>Note.</w:t>
      </w:r>
      <w:r w:rsidRPr="003A6483">
        <w:rPr>
          <w:rFonts w:ascii="Times New Roman" w:hAnsi="Times New Roman" w:cs="Times New Roman"/>
        </w:rPr>
        <w:t xml:space="preserve"> All </w:t>
      </w:r>
      <w:r w:rsidR="00974CFE">
        <w:rPr>
          <w:rFonts w:ascii="Times New Roman" w:hAnsi="Times New Roman" w:cs="Times New Roman"/>
        </w:rPr>
        <w:t>readings other than the textbook</w:t>
      </w:r>
      <w:r w:rsidRPr="003A6483">
        <w:rPr>
          <w:rFonts w:ascii="Times New Roman" w:hAnsi="Times New Roman" w:cs="Times New Roman"/>
        </w:rPr>
        <w:t xml:space="preserve"> can be found on </w:t>
      </w:r>
      <w:r w:rsidR="00FC603A">
        <w:rPr>
          <w:rFonts w:ascii="Times New Roman" w:hAnsi="Times New Roman" w:cs="Times New Roman"/>
        </w:rPr>
        <w:t>Blackboard</w:t>
      </w:r>
      <w:r w:rsidRPr="003A6483">
        <w:rPr>
          <w:rFonts w:ascii="Times New Roman" w:hAnsi="Times New Roman" w:cs="Times New Roman"/>
        </w:rPr>
        <w:t xml:space="preserve"> listed under the name of that week’s topic.</w:t>
      </w:r>
    </w:p>
    <w:p w:rsidR="00403F86" w:rsidRPr="003A6483" w:rsidRDefault="00403F86" w:rsidP="00403F86">
      <w:pPr>
        <w:rPr>
          <w:rFonts w:ascii="Times New Roman" w:hAnsi="Times New Roman" w:cs="Times New Roman"/>
          <w:b/>
          <w:caps/>
        </w:rPr>
      </w:pPr>
      <w:r w:rsidRPr="003A6483">
        <w:rPr>
          <w:rFonts w:ascii="Times New Roman" w:hAnsi="Times New Roman" w:cs="Times New Roman"/>
          <w:b/>
          <w:caps/>
        </w:rPr>
        <w:t>Possible Changes to the Syllabus:</w:t>
      </w:r>
    </w:p>
    <w:p w:rsidR="00403F86" w:rsidRPr="003A6483" w:rsidRDefault="00403F86" w:rsidP="00403F86">
      <w:pPr>
        <w:rPr>
          <w:rFonts w:ascii="Times New Roman" w:hAnsi="Times New Roman" w:cs="Times New Roman"/>
          <w:b/>
          <w:caps/>
        </w:rPr>
      </w:pPr>
    </w:p>
    <w:p w:rsidR="00403F86" w:rsidRPr="003A6483" w:rsidRDefault="00403F86" w:rsidP="00403F86">
      <w:pPr>
        <w:rPr>
          <w:rFonts w:ascii="Times New Roman" w:hAnsi="Times New Roman" w:cs="Times New Roman"/>
        </w:rPr>
      </w:pPr>
      <w:r w:rsidRPr="003A6483">
        <w:rPr>
          <w:rFonts w:ascii="Times New Roman" w:hAnsi="Times New Roman" w:cs="Times New Roman"/>
        </w:rPr>
        <w:t xml:space="preserve">This syllabus is your contract for production in the course.  If changes are made to it they will be posted on </w:t>
      </w:r>
      <w:r w:rsidR="00FC603A">
        <w:rPr>
          <w:rFonts w:ascii="Times New Roman" w:hAnsi="Times New Roman" w:cs="Times New Roman"/>
        </w:rPr>
        <w:t>Blackboard</w:t>
      </w:r>
      <w:r w:rsidR="00110BCC">
        <w:rPr>
          <w:rFonts w:ascii="Times New Roman" w:hAnsi="Times New Roman" w:cs="Times New Roman"/>
        </w:rPr>
        <w:t xml:space="preserve"> and announced in class or by email</w:t>
      </w:r>
      <w:r w:rsidRPr="003A6483">
        <w:rPr>
          <w:rFonts w:ascii="Times New Roman" w:hAnsi="Times New Roman" w:cs="Times New Roman"/>
        </w:rPr>
        <w:t>.  No changes increasing requirements will be made as they mig</w:t>
      </w:r>
      <w:r w:rsidR="00110BCC">
        <w:rPr>
          <w:rFonts w:ascii="Times New Roman" w:hAnsi="Times New Roman" w:cs="Times New Roman"/>
        </w:rPr>
        <w:t>ht adversely affect your grade.</w:t>
      </w:r>
    </w:p>
    <w:p w:rsidR="00403F86" w:rsidRPr="003A6483" w:rsidRDefault="00403F86" w:rsidP="00403F86">
      <w:pPr>
        <w:rPr>
          <w:rFonts w:ascii="Times New Roman" w:hAnsi="Times New Roman" w:cs="Times New Roman"/>
        </w:rPr>
      </w:pPr>
    </w:p>
    <w:p w:rsidR="00B11A36" w:rsidRPr="003A6483" w:rsidRDefault="00B059C6" w:rsidP="00403F86">
      <w:pPr>
        <w:rPr>
          <w:rFonts w:ascii="Times New Roman" w:hAnsi="Times New Roman" w:cs="Times New Roman"/>
          <w:b/>
          <w:caps/>
        </w:rPr>
      </w:pPr>
      <w:r w:rsidRPr="003A6483">
        <w:rPr>
          <w:rFonts w:ascii="Times New Roman" w:hAnsi="Times New Roman" w:cs="Times New Roman"/>
          <w:b/>
          <w:caps/>
        </w:rPr>
        <w:t>Additional Information and Resources</w:t>
      </w:r>
      <w:r w:rsidR="00B11A36" w:rsidRPr="003A6483">
        <w:rPr>
          <w:rFonts w:ascii="Times New Roman" w:hAnsi="Times New Roman" w:cs="Times New Roman"/>
          <w:b/>
          <w:caps/>
        </w:rPr>
        <w:t>:</w:t>
      </w:r>
    </w:p>
    <w:p w:rsidR="00B059C6" w:rsidRPr="003A6483" w:rsidRDefault="00B059C6" w:rsidP="00B11A36">
      <w:pPr>
        <w:rPr>
          <w:rFonts w:ascii="Times New Roman" w:hAnsi="Times New Roman" w:cs="Times New Roman"/>
          <w:caps/>
        </w:rPr>
      </w:pPr>
    </w:p>
    <w:p w:rsidR="00F14CF6" w:rsidRPr="00F14CF6" w:rsidRDefault="00F14CF6" w:rsidP="00F14CF6">
      <w:pPr>
        <w:pStyle w:val="ListParagraph"/>
        <w:numPr>
          <w:ilvl w:val="0"/>
          <w:numId w:val="23"/>
        </w:numPr>
        <w:ind w:left="360"/>
        <w:rPr>
          <w:rFonts w:ascii="Times New Roman" w:hAnsi="Times New Roman" w:cs="Times New Roman"/>
        </w:rPr>
      </w:pPr>
      <w:r w:rsidRPr="00F14CF6">
        <w:rPr>
          <w:rFonts w:ascii="Times New Roman" w:hAnsi="Times New Roman" w:cs="Times New Roman"/>
        </w:rPr>
        <w:t xml:space="preserve">Students are expected to adhere to the highest standard of academic integrity. Students are bound by and responsible for knowing the information contained in the policies set forth in the DES Academic Integrity Policy and the USM Student Handbook. In no instances will lack of familiarity with these policies excuse a violation. Procedures for dealing with academic dishonesty and consequences can be found in the above-mentioned policies, and may range from a reprimand and opportunity to rewrite an assignment, a reduced grade, a ‘0” or “F” being awarded for the assignment, a ‘0” or “F” being awarded for the class, and recommendation for dismissal from the program, suspension, or expulsion from the university. </w:t>
      </w:r>
    </w:p>
    <w:p w:rsidR="00F14CF6" w:rsidRPr="00F14CF6" w:rsidRDefault="00F14CF6" w:rsidP="00F14CF6">
      <w:pPr>
        <w:rPr>
          <w:rFonts w:ascii="Times New Roman" w:hAnsi="Times New Roman" w:cs="Times New Roman"/>
        </w:rPr>
      </w:pPr>
    </w:p>
    <w:p w:rsidR="00F14CF6" w:rsidRPr="00F14CF6" w:rsidRDefault="00F14CF6" w:rsidP="00F14CF6">
      <w:pPr>
        <w:pStyle w:val="ListParagraph"/>
        <w:ind w:left="360"/>
        <w:rPr>
          <w:rFonts w:ascii="Times New Roman" w:hAnsi="Times New Roman" w:cs="Times New Roman"/>
        </w:rPr>
      </w:pPr>
      <w:r w:rsidRPr="00F14CF6">
        <w:rPr>
          <w:rFonts w:ascii="Times New Roman" w:hAnsi="Times New Roman" w:cs="Times New Roman"/>
        </w:rPr>
        <w:t xml:space="preserve">Violations of this policy include plagiarism in all forms and extend to the use of </w:t>
      </w:r>
      <w:proofErr w:type="gramStart"/>
      <w:r w:rsidRPr="00F14CF6">
        <w:rPr>
          <w:rFonts w:ascii="Times New Roman" w:hAnsi="Times New Roman" w:cs="Times New Roman"/>
        </w:rPr>
        <w:t>internet</w:t>
      </w:r>
      <w:proofErr w:type="gramEnd"/>
      <w:r w:rsidRPr="00F14CF6">
        <w:rPr>
          <w:rFonts w:ascii="Times New Roman" w:hAnsi="Times New Roman" w:cs="Times New Roman"/>
        </w:rPr>
        <w:t xml:space="preserve"> resources. Any information that originates from another source must be noted as such in student materials. Other forms of academic dishonesty include, but are not limited to, buying papers, copying paragraphs/pages of text/whole papers off the Internet, copying another student’s answers/papers, </w:t>
      </w:r>
      <w:r w:rsidR="00427B5F">
        <w:rPr>
          <w:rFonts w:ascii="Times New Roman" w:hAnsi="Times New Roman" w:cs="Times New Roman"/>
        </w:rPr>
        <w:t xml:space="preserve">multiple submissions (e.g. “self plagiarism”), </w:t>
      </w:r>
      <w:r w:rsidRPr="00F14CF6">
        <w:rPr>
          <w:rFonts w:ascii="Times New Roman" w:hAnsi="Times New Roman" w:cs="Times New Roman"/>
        </w:rPr>
        <w:t>etc.</w:t>
      </w:r>
    </w:p>
    <w:p w:rsidR="00F14CF6" w:rsidRPr="00F14CF6" w:rsidRDefault="00F14CF6" w:rsidP="00F14CF6">
      <w:pPr>
        <w:rPr>
          <w:rFonts w:ascii="Times New Roman" w:hAnsi="Times New Roman" w:cs="Times New Roman"/>
        </w:rPr>
      </w:pPr>
    </w:p>
    <w:p w:rsidR="00F14CF6" w:rsidRPr="00F14CF6" w:rsidRDefault="00890EF8" w:rsidP="00F14CF6">
      <w:pPr>
        <w:pStyle w:val="ListParagraph"/>
        <w:numPr>
          <w:ilvl w:val="0"/>
          <w:numId w:val="23"/>
        </w:numPr>
        <w:ind w:left="360"/>
        <w:rPr>
          <w:rFonts w:ascii="Times New Roman" w:hAnsi="Times New Roman" w:cs="Times New Roman"/>
        </w:rPr>
      </w:pPr>
      <w:r>
        <w:rPr>
          <w:rFonts w:ascii="Times New Roman" w:hAnsi="Times New Roman" w:cs="Times New Roman"/>
        </w:rPr>
        <w:t>Students are expected to be in class during scheduled class period and participate in all activities during that class period, including exams. Failure to be in class during an exam without agreement from and prior arrangements with the course instructor will result in a grade of zero on the exam</w:t>
      </w:r>
      <w:r w:rsidR="00F14CF6" w:rsidRPr="00F14CF6">
        <w:rPr>
          <w:rFonts w:ascii="Times New Roman" w:hAnsi="Times New Roman" w:cs="Times New Roman"/>
        </w:rPr>
        <w:t xml:space="preserve">.  </w:t>
      </w:r>
    </w:p>
    <w:p w:rsidR="00F14CF6" w:rsidRPr="00F14CF6" w:rsidRDefault="00F14CF6" w:rsidP="00F14CF6">
      <w:pPr>
        <w:rPr>
          <w:rFonts w:ascii="Times New Roman" w:hAnsi="Times New Roman" w:cs="Times New Roman"/>
        </w:rPr>
      </w:pPr>
    </w:p>
    <w:p w:rsidR="00F14CF6" w:rsidRPr="00F14CF6" w:rsidRDefault="00F14CF6" w:rsidP="00F14CF6">
      <w:pPr>
        <w:pStyle w:val="ListParagraph"/>
        <w:numPr>
          <w:ilvl w:val="0"/>
          <w:numId w:val="23"/>
        </w:numPr>
        <w:ind w:left="360"/>
        <w:rPr>
          <w:rFonts w:ascii="Times New Roman" w:hAnsi="Times New Roman" w:cs="Times New Roman"/>
        </w:rPr>
      </w:pPr>
      <w:r w:rsidRPr="00F14CF6">
        <w:rPr>
          <w:rFonts w:ascii="Times New Roman" w:hAnsi="Times New Roman" w:cs="Times New Roman"/>
        </w:rPr>
        <w:t>Except in the case of a dire, documented emergency, project assignments not submitted by the stipulated date and time will not be accepted and will result in a score of zero.</w:t>
      </w:r>
    </w:p>
    <w:p w:rsidR="00F14CF6" w:rsidRPr="00F14CF6" w:rsidRDefault="00F14CF6" w:rsidP="00F14CF6">
      <w:pPr>
        <w:rPr>
          <w:rFonts w:ascii="Times New Roman" w:hAnsi="Times New Roman" w:cs="Times New Roman"/>
        </w:rPr>
      </w:pPr>
    </w:p>
    <w:p w:rsidR="00D43B27" w:rsidRPr="00427B5F" w:rsidRDefault="00F14CF6" w:rsidP="00427B5F">
      <w:pPr>
        <w:pStyle w:val="ListParagraph"/>
        <w:numPr>
          <w:ilvl w:val="0"/>
          <w:numId w:val="23"/>
        </w:numPr>
        <w:ind w:left="360"/>
        <w:rPr>
          <w:rFonts w:ascii="Times New Roman" w:hAnsi="Times New Roman" w:cs="Times New Roman"/>
        </w:rPr>
      </w:pPr>
      <w:r w:rsidRPr="00F14CF6">
        <w:rPr>
          <w:rFonts w:ascii="Times New Roman" w:hAnsi="Times New Roman" w:cs="Times New Roman"/>
        </w:rPr>
        <w:t>If a student has a disability that qualifies under the Americans with Disabilities Act (ADA) and requires accommodations, he/she should contact the Office for Disability Accommodations (ODA) for information on appropriate policies and procedures.  Disabilities covered by ADA may include learning, psychiatric, physical disabilities, or chronic health disorders.  Students can contact ODA if they are not certain whether a medical condition/disability qualifies Mailing address: 118 College Drive #8586, Hattiesburg, MS 39406-0001; Telephone (610) 266-5024; TTY: (601) 266-6837; Fax: (601) 266-6035. Individuals with hearing impairments can contact ODA using the Mississippi Relay Service at 1-800-582-2233 (TTY) or email Suzy Hebert at Suzanne.Hebert@usm.edu.</w:t>
      </w:r>
    </w:p>
    <w:sectPr w:rsidR="00D43B27" w:rsidRPr="00427B5F" w:rsidSect="00403F86">
      <w:pgSz w:w="12240" w:h="15840"/>
      <w:pgMar w:top="1440" w:right="1440" w:bottom="1440" w:left="1440" w:gutter="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4265F"/>
    <w:multiLevelType w:val="hybridMultilevel"/>
    <w:tmpl w:val="9DCA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21"/>
  </w:num>
  <w:num w:numId="5">
    <w:abstractNumId w:val="17"/>
  </w:num>
  <w:num w:numId="6">
    <w:abstractNumId w:val="2"/>
  </w:num>
  <w:num w:numId="7">
    <w:abstractNumId w:val="15"/>
  </w:num>
  <w:num w:numId="8">
    <w:abstractNumId w:val="9"/>
  </w:num>
  <w:num w:numId="9">
    <w:abstractNumId w:val="19"/>
  </w:num>
  <w:num w:numId="10">
    <w:abstractNumId w:val="7"/>
  </w:num>
  <w:num w:numId="11">
    <w:abstractNumId w:val="1"/>
  </w:num>
  <w:num w:numId="12">
    <w:abstractNumId w:val="5"/>
  </w:num>
  <w:num w:numId="13">
    <w:abstractNumId w:val="6"/>
  </w:num>
  <w:num w:numId="14">
    <w:abstractNumId w:val="3"/>
  </w:num>
  <w:num w:numId="15">
    <w:abstractNumId w:val="13"/>
  </w:num>
  <w:num w:numId="16">
    <w:abstractNumId w:val="16"/>
  </w:num>
  <w:num w:numId="17">
    <w:abstractNumId w:val="22"/>
  </w:num>
  <w:num w:numId="18">
    <w:abstractNumId w:val="18"/>
  </w:num>
  <w:num w:numId="19">
    <w:abstractNumId w:val="4"/>
  </w:num>
  <w:num w:numId="20">
    <w:abstractNumId w:val="12"/>
  </w:num>
  <w:num w:numId="21">
    <w:abstractNumId w:val="8"/>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rsids>
    <w:rsidRoot w:val="00D43B27"/>
    <w:rsid w:val="00005FEF"/>
    <w:rsid w:val="00031E3E"/>
    <w:rsid w:val="00033873"/>
    <w:rsid w:val="000530A9"/>
    <w:rsid w:val="000A1127"/>
    <w:rsid w:val="000B2C27"/>
    <w:rsid w:val="000E47BA"/>
    <w:rsid w:val="00101835"/>
    <w:rsid w:val="00110BCC"/>
    <w:rsid w:val="00113F8B"/>
    <w:rsid w:val="001153DF"/>
    <w:rsid w:val="0012624F"/>
    <w:rsid w:val="001272E1"/>
    <w:rsid w:val="001765CB"/>
    <w:rsid w:val="00196BCA"/>
    <w:rsid w:val="001A56C9"/>
    <w:rsid w:val="001B7744"/>
    <w:rsid w:val="001B7EC0"/>
    <w:rsid w:val="001D7950"/>
    <w:rsid w:val="001E3B7D"/>
    <w:rsid w:val="001E68D6"/>
    <w:rsid w:val="00213A29"/>
    <w:rsid w:val="002250AC"/>
    <w:rsid w:val="002273BB"/>
    <w:rsid w:val="0023152E"/>
    <w:rsid w:val="0023605F"/>
    <w:rsid w:val="00237C26"/>
    <w:rsid w:val="002502E9"/>
    <w:rsid w:val="002930FB"/>
    <w:rsid w:val="002D6421"/>
    <w:rsid w:val="002E289A"/>
    <w:rsid w:val="002F32B1"/>
    <w:rsid w:val="002F3FF6"/>
    <w:rsid w:val="0031094A"/>
    <w:rsid w:val="003119F6"/>
    <w:rsid w:val="003222ED"/>
    <w:rsid w:val="00335662"/>
    <w:rsid w:val="0034459A"/>
    <w:rsid w:val="0038664A"/>
    <w:rsid w:val="00387D70"/>
    <w:rsid w:val="003A6483"/>
    <w:rsid w:val="003B04DC"/>
    <w:rsid w:val="003E0B63"/>
    <w:rsid w:val="00402D32"/>
    <w:rsid w:val="00403F86"/>
    <w:rsid w:val="0041762B"/>
    <w:rsid w:val="00427B5F"/>
    <w:rsid w:val="0043613F"/>
    <w:rsid w:val="00440CB9"/>
    <w:rsid w:val="004441E5"/>
    <w:rsid w:val="0045367C"/>
    <w:rsid w:val="00482811"/>
    <w:rsid w:val="00492BB8"/>
    <w:rsid w:val="004A2ED5"/>
    <w:rsid w:val="005030B6"/>
    <w:rsid w:val="005245ED"/>
    <w:rsid w:val="005540E9"/>
    <w:rsid w:val="005A52D7"/>
    <w:rsid w:val="005C02A1"/>
    <w:rsid w:val="0062355A"/>
    <w:rsid w:val="00627AA3"/>
    <w:rsid w:val="00663E60"/>
    <w:rsid w:val="00670129"/>
    <w:rsid w:val="00680A82"/>
    <w:rsid w:val="006878FB"/>
    <w:rsid w:val="006C3D14"/>
    <w:rsid w:val="006E2159"/>
    <w:rsid w:val="00703432"/>
    <w:rsid w:val="0077091B"/>
    <w:rsid w:val="00770D0C"/>
    <w:rsid w:val="0077339A"/>
    <w:rsid w:val="007A49E1"/>
    <w:rsid w:val="007C32C4"/>
    <w:rsid w:val="007D0DB3"/>
    <w:rsid w:val="008337D4"/>
    <w:rsid w:val="00871A8B"/>
    <w:rsid w:val="00890EF8"/>
    <w:rsid w:val="008912F7"/>
    <w:rsid w:val="008B11C5"/>
    <w:rsid w:val="008C5D9E"/>
    <w:rsid w:val="008E42AB"/>
    <w:rsid w:val="00931198"/>
    <w:rsid w:val="00962B40"/>
    <w:rsid w:val="00974CFE"/>
    <w:rsid w:val="00981E87"/>
    <w:rsid w:val="009B3488"/>
    <w:rsid w:val="009C3C19"/>
    <w:rsid w:val="009E7041"/>
    <w:rsid w:val="00A12245"/>
    <w:rsid w:val="00A30109"/>
    <w:rsid w:val="00A96771"/>
    <w:rsid w:val="00AB0E60"/>
    <w:rsid w:val="00AC0831"/>
    <w:rsid w:val="00AD1111"/>
    <w:rsid w:val="00B059C6"/>
    <w:rsid w:val="00B11A36"/>
    <w:rsid w:val="00B229DB"/>
    <w:rsid w:val="00B26AE9"/>
    <w:rsid w:val="00B35F81"/>
    <w:rsid w:val="00B44685"/>
    <w:rsid w:val="00B60A36"/>
    <w:rsid w:val="00BC31C1"/>
    <w:rsid w:val="00BE07AB"/>
    <w:rsid w:val="00BE6F50"/>
    <w:rsid w:val="00C05CDF"/>
    <w:rsid w:val="00C27502"/>
    <w:rsid w:val="00C530EE"/>
    <w:rsid w:val="00C568A3"/>
    <w:rsid w:val="00CC7156"/>
    <w:rsid w:val="00D000F3"/>
    <w:rsid w:val="00D05670"/>
    <w:rsid w:val="00D15EA7"/>
    <w:rsid w:val="00D31216"/>
    <w:rsid w:val="00D43676"/>
    <w:rsid w:val="00D43B27"/>
    <w:rsid w:val="00D57674"/>
    <w:rsid w:val="00DC1AC7"/>
    <w:rsid w:val="00DC63D1"/>
    <w:rsid w:val="00DD05DD"/>
    <w:rsid w:val="00DD33C7"/>
    <w:rsid w:val="00DE1EE0"/>
    <w:rsid w:val="00DE5891"/>
    <w:rsid w:val="00E03609"/>
    <w:rsid w:val="00E767E2"/>
    <w:rsid w:val="00EC56C0"/>
    <w:rsid w:val="00EC7065"/>
    <w:rsid w:val="00EE39E2"/>
    <w:rsid w:val="00EE53B7"/>
    <w:rsid w:val="00EF1EAE"/>
    <w:rsid w:val="00F14CF6"/>
    <w:rsid w:val="00F32C14"/>
    <w:rsid w:val="00FC603A"/>
    <w:rsid w:val="00FE2072"/>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1420</Words>
  <Characters>8094</Characters>
  <Application>Microsoft Word 12.1.0</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9940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Kamden Strunk</dc:creator>
  <cp:lastModifiedBy>Kamden Strunk</cp:lastModifiedBy>
  <cp:revision>20</cp:revision>
  <cp:lastPrinted>2013-04-27T14:43:00Z</cp:lastPrinted>
  <dcterms:created xsi:type="dcterms:W3CDTF">2013-03-21T00:33:00Z</dcterms:created>
  <dcterms:modified xsi:type="dcterms:W3CDTF">2013-05-28T17:50:00Z</dcterms:modified>
</cp:coreProperties>
</file>