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38A1" w:rsidRPr="00F06F07" w:rsidRDefault="006F38A1" w:rsidP="006F38A1">
      <w:pPr>
        <w:jc w:val="center"/>
        <w:rPr>
          <w:rFonts w:ascii="Times New Roman" w:hAnsi="Times New Roman"/>
        </w:rPr>
      </w:pPr>
      <w:r w:rsidRPr="00F06F07">
        <w:rPr>
          <w:rFonts w:ascii="Times New Roman" w:hAnsi="Times New Roman"/>
        </w:rPr>
        <w:t>Syllabus:</w:t>
      </w:r>
    </w:p>
    <w:p w:rsidR="006F38A1" w:rsidRPr="00F06F07" w:rsidRDefault="006F38A1" w:rsidP="006F38A1">
      <w:pPr>
        <w:jc w:val="center"/>
        <w:rPr>
          <w:rFonts w:ascii="Times New Roman" w:hAnsi="Times New Roman"/>
          <w:b/>
          <w:sz w:val="34"/>
        </w:rPr>
      </w:pPr>
      <w:r w:rsidRPr="00F06F07">
        <w:rPr>
          <w:rFonts w:ascii="Times New Roman" w:hAnsi="Times New Roman"/>
          <w:b/>
          <w:sz w:val="34"/>
        </w:rPr>
        <w:t>ETHICS IN SOCIETY (GE265)</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Instructor:  Kamden K. Strunk, M.S.</w:t>
      </w:r>
      <w:r w:rsidRPr="00F06F07">
        <w:rPr>
          <w:rFonts w:ascii="Times New Roman" w:hAnsi="Times New Roman"/>
        </w:rPr>
        <w:tab/>
      </w:r>
      <w:r w:rsidRPr="00F06F07">
        <w:rPr>
          <w:rFonts w:ascii="Times New Roman" w:hAnsi="Times New Roman"/>
        </w:rPr>
        <w:tab/>
      </w:r>
      <w:r w:rsidRPr="00F06F07">
        <w:rPr>
          <w:rFonts w:ascii="Times New Roman" w:hAnsi="Times New Roman"/>
        </w:rPr>
        <w:tab/>
      </w:r>
      <w:r w:rsidRPr="00F06F07">
        <w:rPr>
          <w:rFonts w:ascii="Times New Roman" w:hAnsi="Times New Roman"/>
        </w:rPr>
        <w:tab/>
        <w:t>Phone: (918) 521-2422</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Class hours: Mondays, 9:00 AM to 12:30 PM</w:t>
      </w:r>
      <w:r w:rsidRPr="00F06F07">
        <w:rPr>
          <w:rFonts w:ascii="Times New Roman" w:hAnsi="Times New Roman"/>
        </w:rPr>
        <w:tab/>
      </w:r>
      <w:r w:rsidRPr="00F06F07">
        <w:rPr>
          <w:rFonts w:ascii="Times New Roman" w:hAnsi="Times New Roman"/>
        </w:rPr>
        <w:tab/>
        <w:t xml:space="preserve">Email:  </w:t>
      </w:r>
      <w:r w:rsidR="00C12A7C">
        <w:rPr>
          <w:rFonts w:ascii="Times New Roman" w:hAnsi="Times New Roman"/>
        </w:rPr>
        <w:t>kstrunk@itt-tech.edu</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b/>
        </w:rPr>
        <w:t>COURSE DESCRIPTION:</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cs="Helvetica"/>
          <w:szCs w:val="22"/>
        </w:rPr>
      </w:pPr>
      <w:r w:rsidRPr="00F06F07">
        <w:rPr>
          <w:rFonts w:ascii="Times New Roman" w:hAnsi="Times New Roman" w:cs="Helvetica"/>
          <w:szCs w:val="22"/>
        </w:rPr>
        <w:t>This course provides a practical framework and a personal method for ethical thinking and decision-making on issues in contemporary society. Students will analyze some of the major ethical dilemmas of the modern world.</w:t>
      </w:r>
    </w:p>
    <w:p w:rsidR="006F38A1" w:rsidRPr="00F06F07" w:rsidRDefault="006F38A1" w:rsidP="006F38A1">
      <w:pPr>
        <w:rPr>
          <w:rFonts w:ascii="Times New Roman" w:hAnsi="Times New Roman"/>
          <w:b/>
        </w:rPr>
      </w:pPr>
    </w:p>
    <w:p w:rsidR="006F38A1" w:rsidRPr="00F06F07" w:rsidRDefault="006F38A1" w:rsidP="006F38A1">
      <w:pPr>
        <w:rPr>
          <w:rFonts w:ascii="Times New Roman" w:hAnsi="Times New Roman"/>
        </w:rPr>
      </w:pPr>
      <w:r w:rsidRPr="00F06F07">
        <w:rPr>
          <w:rFonts w:ascii="Times New Roman" w:hAnsi="Times New Roman"/>
          <w:b/>
        </w:rPr>
        <w:t>MAJOR INSTRUCTIONAL AREAS:</w:t>
      </w:r>
    </w:p>
    <w:p w:rsidR="006F38A1" w:rsidRPr="00F06F07" w:rsidRDefault="006F38A1" w:rsidP="006F38A1">
      <w:pPr>
        <w:rPr>
          <w:rFonts w:ascii="Times New Roman" w:hAnsi="Times New Roman"/>
        </w:rPr>
      </w:pPr>
    </w:p>
    <w:p w:rsidR="006F38A1" w:rsidRPr="00F06F07" w:rsidRDefault="006F38A1" w:rsidP="006F38A1">
      <w:pPr>
        <w:pStyle w:val="ListParagraph"/>
        <w:numPr>
          <w:ilvl w:val="0"/>
          <w:numId w:val="8"/>
        </w:numPr>
        <w:rPr>
          <w:rFonts w:ascii="Times New Roman" w:hAnsi="Times New Roman"/>
        </w:rPr>
      </w:pPr>
      <w:r w:rsidRPr="00F06F07">
        <w:rPr>
          <w:rFonts w:ascii="Times New Roman" w:hAnsi="Times New Roman"/>
        </w:rPr>
        <w:t>Critical thinking and the definition of ethics</w:t>
      </w:r>
    </w:p>
    <w:p w:rsidR="006F38A1" w:rsidRPr="00F06F07" w:rsidRDefault="006F38A1" w:rsidP="006F38A1">
      <w:pPr>
        <w:pStyle w:val="ListParagraph"/>
        <w:numPr>
          <w:ilvl w:val="0"/>
          <w:numId w:val="8"/>
        </w:numPr>
        <w:rPr>
          <w:rFonts w:ascii="Times New Roman" w:hAnsi="Times New Roman"/>
        </w:rPr>
      </w:pPr>
      <w:r w:rsidRPr="00F06F07">
        <w:rPr>
          <w:rFonts w:ascii="Times New Roman" w:hAnsi="Times New Roman"/>
        </w:rPr>
        <w:t>Analysis of societal ethical dilemmas</w:t>
      </w:r>
    </w:p>
    <w:p w:rsidR="006F38A1" w:rsidRPr="00F06F07" w:rsidRDefault="006F38A1" w:rsidP="006F38A1">
      <w:pPr>
        <w:pStyle w:val="ListParagraph"/>
        <w:numPr>
          <w:ilvl w:val="0"/>
          <w:numId w:val="8"/>
        </w:numPr>
        <w:rPr>
          <w:rFonts w:ascii="Times New Roman" w:hAnsi="Times New Roman"/>
        </w:rPr>
      </w:pPr>
      <w:r w:rsidRPr="00F06F07">
        <w:rPr>
          <w:rFonts w:ascii="Times New Roman" w:hAnsi="Times New Roman"/>
        </w:rPr>
        <w:t>Theoretical ethical approaches to contemporary dilemmas</w:t>
      </w:r>
    </w:p>
    <w:p w:rsidR="006F38A1" w:rsidRPr="00F06F07" w:rsidRDefault="006F38A1" w:rsidP="006F38A1">
      <w:pPr>
        <w:pStyle w:val="ListParagraph"/>
        <w:numPr>
          <w:ilvl w:val="0"/>
          <w:numId w:val="8"/>
        </w:numPr>
        <w:rPr>
          <w:rFonts w:ascii="Times New Roman" w:hAnsi="Times New Roman"/>
        </w:rPr>
      </w:pPr>
      <w:r w:rsidRPr="00F06F07">
        <w:rPr>
          <w:rFonts w:ascii="Times New Roman" w:hAnsi="Times New Roman"/>
        </w:rPr>
        <w:t>Personal code of ethics to develop social responsibility in the 21st century</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b/>
        </w:rPr>
      </w:pPr>
      <w:r w:rsidRPr="00F06F07">
        <w:rPr>
          <w:rFonts w:ascii="Times New Roman" w:hAnsi="Times New Roman"/>
          <w:b/>
        </w:rPr>
        <w:t>COURSE OBJECTIVES:</w:t>
      </w:r>
    </w:p>
    <w:p w:rsidR="006F38A1" w:rsidRPr="00F06F07" w:rsidRDefault="006F38A1" w:rsidP="006F38A1">
      <w:pPr>
        <w:rPr>
          <w:rFonts w:ascii="Times New Roman" w:hAnsi="Times New Roman"/>
          <w:b/>
        </w:rPr>
      </w:pPr>
    </w:p>
    <w:p w:rsidR="006F38A1" w:rsidRPr="00F06F07" w:rsidRDefault="006F38A1" w:rsidP="006F38A1">
      <w:pPr>
        <w:pStyle w:val="ListParagraph"/>
        <w:widowControl w:val="0"/>
        <w:numPr>
          <w:ilvl w:val="0"/>
          <w:numId w:val="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 xml:space="preserve">Evaluate theories that provide a practical framework for everyday moral reasoning and critical </w:t>
      </w:r>
      <w:proofErr w:type="gramStart"/>
      <w:r w:rsidRPr="00F06F07">
        <w:rPr>
          <w:rFonts w:ascii="Times New Roman" w:hAnsi="Times New Roman" w:cs="Helvetica"/>
          <w:szCs w:val="22"/>
        </w:rPr>
        <w:t>decision making</w:t>
      </w:r>
      <w:proofErr w:type="gramEnd"/>
      <w:r w:rsidRPr="00F06F07">
        <w:rPr>
          <w:rFonts w:ascii="Times New Roman" w:hAnsi="Times New Roman" w:cs="Helvetica"/>
          <w:szCs w:val="22"/>
        </w:rPr>
        <w:t>.</w:t>
      </w:r>
    </w:p>
    <w:p w:rsidR="006F38A1" w:rsidRPr="00F06F07" w:rsidRDefault="006F38A1" w:rsidP="006F38A1">
      <w:pPr>
        <w:pStyle w:val="ListParagraph"/>
        <w:widowControl w:val="0"/>
        <w:numPr>
          <w:ilvl w:val="0"/>
          <w:numId w:val="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Analyze contemporary ethical issues concerning life and death.</w:t>
      </w:r>
    </w:p>
    <w:p w:rsidR="006F38A1" w:rsidRPr="00F06F07" w:rsidRDefault="006F38A1" w:rsidP="006F38A1">
      <w:pPr>
        <w:pStyle w:val="ListParagraph"/>
        <w:widowControl w:val="0"/>
        <w:numPr>
          <w:ilvl w:val="0"/>
          <w:numId w:val="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Analyze issues concerning reward and punishment in contemporary society, including the duties of the state in pursuing war and punishing criminals.</w:t>
      </w:r>
    </w:p>
    <w:p w:rsidR="006F38A1" w:rsidRPr="00F06F07" w:rsidRDefault="006F38A1" w:rsidP="006F38A1">
      <w:pPr>
        <w:pStyle w:val="ListParagraph"/>
        <w:widowControl w:val="0"/>
        <w:numPr>
          <w:ilvl w:val="0"/>
          <w:numId w:val="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Analyze contemporary ethical issues related to matters of social justice.</w:t>
      </w:r>
    </w:p>
    <w:p w:rsidR="006F38A1" w:rsidRPr="00F06F07" w:rsidRDefault="006F38A1" w:rsidP="006F38A1">
      <w:pPr>
        <w:pStyle w:val="ListParagraph"/>
        <w:widowControl w:val="0"/>
        <w:numPr>
          <w:ilvl w:val="0"/>
          <w:numId w:val="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Analyze ethical issues related to mankind’s responsibility for nature.</w:t>
      </w:r>
    </w:p>
    <w:p w:rsidR="006F38A1" w:rsidRPr="00F06F07" w:rsidRDefault="006F38A1" w:rsidP="006F38A1">
      <w:pPr>
        <w:pStyle w:val="ListParagraph"/>
        <w:widowControl w:val="0"/>
        <w:numPr>
          <w:ilvl w:val="0"/>
          <w:numId w:val="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Analyze issues related to professional and social responsibility in the 21st century.</w:t>
      </w:r>
    </w:p>
    <w:p w:rsidR="006F38A1" w:rsidRPr="00F06F07" w:rsidRDefault="006F38A1" w:rsidP="006F38A1">
      <w:pPr>
        <w:pStyle w:val="ListParagraph"/>
        <w:widowControl w:val="0"/>
        <w:numPr>
          <w:ilvl w:val="0"/>
          <w:numId w:val="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F06F07">
        <w:rPr>
          <w:rFonts w:ascii="Times New Roman" w:hAnsi="Times New Roman" w:cs="Helvetica"/>
          <w:szCs w:val="22"/>
        </w:rPr>
        <w:t xml:space="preserve">Apply a system of personal ethics to the critical analysis of contemporary moral issues and the evaluation of moral viewpoints. </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Related SCANS Objectives:</w:t>
      </w:r>
    </w:p>
    <w:p w:rsidR="006F38A1" w:rsidRPr="00F06F07" w:rsidRDefault="006F38A1" w:rsidP="006F38A1">
      <w:pPr>
        <w:rPr>
          <w:rFonts w:ascii="Times New Roman" w:hAnsi="Times New Roman"/>
        </w:rPr>
      </w:pP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szCs w:val="22"/>
        </w:rPr>
        <w:t>SCANS is an acronym for Secretary’s Commission on Achieving Necessary Skills. The committee, created by the National Secretary of Labor in the early 1990s, created a list of skills and competencies that the committee believes are necessary for employees to function in a high-tech job market.</w:t>
      </w:r>
      <w:r w:rsidRPr="00F06F07">
        <w:rPr>
          <w:rFonts w:ascii="Times New Roman" w:hAnsi="Times New Roman" w:cs="Helvetica"/>
        </w:rPr>
        <w:t xml:space="preserve"> </w:t>
      </w:r>
    </w:p>
    <w:p w:rsidR="006F38A1" w:rsidRPr="00F06F07" w:rsidRDefault="006F38A1" w:rsidP="006F38A1">
      <w:pPr>
        <w:rPr>
          <w:rFonts w:ascii="Times New Roman" w:hAnsi="Times New Roman"/>
          <w:b/>
        </w:rPr>
      </w:pPr>
    </w:p>
    <w:p w:rsidR="006F38A1" w:rsidRPr="00F06F07" w:rsidRDefault="006F38A1" w:rsidP="006F38A1">
      <w:pPr>
        <w:pStyle w:val="ListParagraph"/>
        <w:numPr>
          <w:ilvl w:val="0"/>
          <w:numId w:val="10"/>
        </w:numPr>
        <w:rPr>
          <w:rFonts w:ascii="Times New Roman" w:hAnsi="Times New Roman"/>
        </w:rPr>
      </w:pPr>
      <w:r w:rsidRPr="00F06F07">
        <w:rPr>
          <w:rFonts w:ascii="Times New Roman" w:hAnsi="Times New Roman"/>
        </w:rPr>
        <w:t>Communicate thoughts, ideas, information, and messages in writing.</w:t>
      </w:r>
    </w:p>
    <w:p w:rsidR="006F38A1" w:rsidRPr="00F06F07" w:rsidRDefault="006F38A1" w:rsidP="006F38A1">
      <w:pPr>
        <w:pStyle w:val="ListParagraph"/>
        <w:numPr>
          <w:ilvl w:val="0"/>
          <w:numId w:val="10"/>
        </w:numPr>
        <w:rPr>
          <w:rFonts w:ascii="Times New Roman" w:hAnsi="Times New Roman"/>
        </w:rPr>
      </w:pPr>
      <w:r w:rsidRPr="00F06F07">
        <w:rPr>
          <w:rFonts w:ascii="Times New Roman" w:hAnsi="Times New Roman"/>
        </w:rPr>
        <w:t>Research to gain knowledge and propose solutions based on research.</w:t>
      </w:r>
    </w:p>
    <w:p w:rsidR="006F38A1" w:rsidRPr="00F06F07" w:rsidRDefault="006F38A1" w:rsidP="006F38A1">
      <w:pPr>
        <w:pStyle w:val="ListParagraph"/>
        <w:numPr>
          <w:ilvl w:val="0"/>
          <w:numId w:val="10"/>
        </w:numPr>
        <w:rPr>
          <w:rFonts w:ascii="Times New Roman" w:hAnsi="Times New Roman"/>
        </w:rPr>
      </w:pPr>
      <w:r w:rsidRPr="00F06F07">
        <w:rPr>
          <w:rFonts w:ascii="Times New Roman" w:hAnsi="Times New Roman"/>
        </w:rPr>
        <w:t>Synthesize information.</w:t>
      </w:r>
    </w:p>
    <w:p w:rsidR="006F38A1" w:rsidRPr="00F06F07" w:rsidRDefault="006F38A1" w:rsidP="006F38A1">
      <w:pPr>
        <w:pStyle w:val="ListParagraph"/>
        <w:numPr>
          <w:ilvl w:val="0"/>
          <w:numId w:val="9"/>
        </w:numPr>
        <w:rPr>
          <w:rFonts w:ascii="Times New Roman" w:hAnsi="Times New Roman"/>
        </w:rPr>
      </w:pPr>
      <w:r w:rsidRPr="00F06F07">
        <w:rPr>
          <w:rFonts w:ascii="Times New Roman" w:hAnsi="Times New Roman"/>
        </w:rPr>
        <w:t>Demonstrate critical thinking while problem solving.</w:t>
      </w:r>
    </w:p>
    <w:p w:rsidR="006F38A1" w:rsidRPr="00F06F07" w:rsidRDefault="006F38A1" w:rsidP="006F38A1">
      <w:pPr>
        <w:pStyle w:val="ListParagraph"/>
        <w:numPr>
          <w:ilvl w:val="0"/>
          <w:numId w:val="9"/>
        </w:numPr>
        <w:rPr>
          <w:rFonts w:ascii="Times New Roman" w:hAnsi="Times New Roman"/>
        </w:rPr>
      </w:pPr>
      <w:r w:rsidRPr="00F06F07">
        <w:rPr>
          <w:rFonts w:ascii="Times New Roman" w:hAnsi="Times New Roman"/>
        </w:rPr>
        <w:t>Use logic to draw conclusions and judges logical consistency.</w:t>
      </w:r>
    </w:p>
    <w:p w:rsidR="006F38A1" w:rsidRPr="00F06F07" w:rsidRDefault="006F38A1" w:rsidP="006F38A1">
      <w:pPr>
        <w:pStyle w:val="ListParagraph"/>
        <w:numPr>
          <w:ilvl w:val="0"/>
          <w:numId w:val="9"/>
        </w:numPr>
        <w:rPr>
          <w:rFonts w:ascii="Times New Roman" w:hAnsi="Times New Roman"/>
        </w:rPr>
      </w:pPr>
      <w:r w:rsidRPr="00F06F07">
        <w:rPr>
          <w:rFonts w:ascii="Times New Roman" w:hAnsi="Times New Roman"/>
        </w:rPr>
        <w:t>Examine information for relevance and accuracy.</w:t>
      </w:r>
    </w:p>
    <w:p w:rsidR="006F38A1" w:rsidRPr="00F06F07" w:rsidRDefault="006F38A1" w:rsidP="006F38A1">
      <w:pPr>
        <w:pStyle w:val="ListParagraph"/>
        <w:numPr>
          <w:ilvl w:val="0"/>
          <w:numId w:val="9"/>
        </w:numPr>
        <w:rPr>
          <w:rFonts w:ascii="Times New Roman" w:hAnsi="Times New Roman"/>
        </w:rPr>
      </w:pPr>
      <w:r w:rsidRPr="00F06F07">
        <w:rPr>
          <w:rFonts w:ascii="Times New Roman" w:hAnsi="Times New Roman"/>
        </w:rPr>
        <w:t>Demonstrate social awareness and responsibility.</w:t>
      </w:r>
    </w:p>
    <w:p w:rsidR="006F38A1" w:rsidRPr="00F06F07" w:rsidRDefault="006F38A1" w:rsidP="006F38A1">
      <w:pPr>
        <w:pStyle w:val="ListParagraph"/>
        <w:numPr>
          <w:ilvl w:val="0"/>
          <w:numId w:val="9"/>
        </w:numPr>
        <w:rPr>
          <w:rFonts w:ascii="Times New Roman" w:hAnsi="Times New Roman"/>
        </w:rPr>
      </w:pPr>
      <w:r w:rsidRPr="00F06F07">
        <w:rPr>
          <w:rFonts w:ascii="Times New Roman" w:hAnsi="Times New Roman"/>
        </w:rPr>
        <w:t>Justify ethical decisions or courses of action.</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b/>
        </w:rPr>
        <w:t>TEACHING STRATEGIES:</w:t>
      </w:r>
    </w:p>
    <w:p w:rsidR="006F38A1" w:rsidRPr="00F06F07" w:rsidRDefault="006F38A1" w:rsidP="006F38A1">
      <w:pPr>
        <w:rPr>
          <w:rFonts w:ascii="Times New Roman" w:hAnsi="Times New Roman"/>
        </w:rPr>
      </w:pP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rPr>
        <w:t>This course will use various strategies for learning. Scenarios relating to each of the issues will introduce the various topics. Multiple instructional strategies will be used, including interactive lectures and collaborative learning through discussion. You will be assessed through your oral assignments, exercises, quizzes, and a final project.</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b/>
        </w:rPr>
      </w:pPr>
      <w:r w:rsidRPr="00F06F07">
        <w:rPr>
          <w:rFonts w:ascii="Times New Roman" w:hAnsi="Times New Roman"/>
          <w:b/>
        </w:rPr>
        <w:t>COURSE RESOURCES:</w:t>
      </w:r>
    </w:p>
    <w:p w:rsidR="006F38A1" w:rsidRPr="00F06F07" w:rsidRDefault="006F38A1" w:rsidP="006F38A1">
      <w:pPr>
        <w:rPr>
          <w:rFonts w:ascii="Times New Roman" w:hAnsi="Times New Roman"/>
          <w:b/>
        </w:rPr>
      </w:pPr>
    </w:p>
    <w:p w:rsidR="006F38A1" w:rsidRPr="00F06F07" w:rsidRDefault="006F38A1" w:rsidP="006F38A1">
      <w:pPr>
        <w:rPr>
          <w:rFonts w:ascii="Times New Roman" w:hAnsi="Times New Roman"/>
        </w:rPr>
      </w:pPr>
      <w:r w:rsidRPr="00F06F07">
        <w:rPr>
          <w:rFonts w:ascii="Times New Roman" w:hAnsi="Times New Roman"/>
        </w:rPr>
        <w:t>Student Textbook Package:</w:t>
      </w:r>
    </w:p>
    <w:p w:rsidR="006F38A1" w:rsidRPr="00F06F07" w:rsidRDefault="006F38A1" w:rsidP="006F38A1">
      <w:pPr>
        <w:rPr>
          <w:rFonts w:ascii="Times New Roman" w:hAnsi="Times New Roman"/>
        </w:rPr>
      </w:pPr>
    </w:p>
    <w:p w:rsidR="006F38A1" w:rsidRPr="00F06F07" w:rsidRDefault="006F38A1" w:rsidP="006F38A1">
      <w:pPr>
        <w:ind w:left="720" w:hanging="720"/>
        <w:rPr>
          <w:rFonts w:ascii="Times New Roman" w:hAnsi="Times New Roman" w:cs="Helvetica"/>
          <w:szCs w:val="22"/>
        </w:rPr>
      </w:pPr>
      <w:proofErr w:type="spellStart"/>
      <w:r w:rsidRPr="00F06F07">
        <w:rPr>
          <w:rFonts w:ascii="Times New Roman" w:hAnsi="Times New Roman" w:cs="Helvetica"/>
          <w:szCs w:val="22"/>
        </w:rPr>
        <w:t>Hinman</w:t>
      </w:r>
      <w:proofErr w:type="spellEnd"/>
      <w:r w:rsidRPr="00F06F07">
        <w:rPr>
          <w:rFonts w:ascii="Times New Roman" w:hAnsi="Times New Roman" w:cs="Helvetica"/>
          <w:szCs w:val="22"/>
        </w:rPr>
        <w:t xml:space="preserve">, Lawrence M. </w:t>
      </w:r>
      <w:r w:rsidRPr="00F06F07">
        <w:rPr>
          <w:rFonts w:ascii="Times New Roman" w:hAnsi="Times New Roman" w:cs="Helvetica"/>
          <w:i/>
          <w:iCs/>
          <w:szCs w:val="22"/>
        </w:rPr>
        <w:t>Contemporary Moral Issues: Diversity and Consensus</w:t>
      </w:r>
      <w:r w:rsidRPr="00F06F07">
        <w:rPr>
          <w:rFonts w:ascii="Times New Roman" w:hAnsi="Times New Roman" w:cs="Helvetica"/>
          <w:szCs w:val="22"/>
        </w:rPr>
        <w:t>. 3 rd ed. Upper Saddle River, NJ: Pearson Prentice Hall, 2006.</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References and Resources:</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ab/>
        <w:t>ITT Tech Virtual Library:</w:t>
      </w:r>
    </w:p>
    <w:p w:rsidR="006F38A1" w:rsidRPr="00F06F07" w:rsidRDefault="006F38A1" w:rsidP="006F38A1">
      <w:pPr>
        <w:ind w:left="720" w:hanging="720"/>
        <w:rPr>
          <w:rFonts w:ascii="Times New Roman" w:hAnsi="Times New Roman"/>
        </w:rPr>
      </w:pPr>
      <w:r w:rsidRPr="00F06F07">
        <w:rPr>
          <w:rFonts w:ascii="Times New Roman" w:hAnsi="Times New Roman"/>
        </w:rPr>
        <w:tab/>
        <w:t>Login to the ITT Tech Virtual Library (</w:t>
      </w:r>
      <w:hyperlink r:id="rId5" w:history="1">
        <w:r w:rsidRPr="00F06F07">
          <w:rPr>
            <w:rStyle w:val="Hyperlink"/>
            <w:rFonts w:ascii="Times New Roman" w:hAnsi="Times New Roman"/>
          </w:rPr>
          <w:t>http://www.library.itt-tech.edu/</w:t>
        </w:r>
      </w:hyperlink>
      <w:r w:rsidRPr="00F06F07">
        <w:rPr>
          <w:rFonts w:ascii="Times New Roman" w:hAnsi="Times New Roman"/>
        </w:rPr>
        <w:t>) to access online books, journals, and other reference resources selected to support ITT Tech curricula.</w:t>
      </w:r>
    </w:p>
    <w:p w:rsidR="006F38A1" w:rsidRPr="00F06F07" w:rsidRDefault="006F38A1" w:rsidP="006F38A1">
      <w:pPr>
        <w:ind w:left="720" w:hanging="720"/>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ab/>
      </w:r>
      <w:r w:rsidRPr="00F06F07">
        <w:rPr>
          <w:rFonts w:ascii="Times New Roman" w:hAnsi="Times New Roman"/>
        </w:rPr>
        <w:tab/>
        <w:t>Books:</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r w:rsidRPr="00F06F07">
        <w:rPr>
          <w:rFonts w:ascii="Times New Roman" w:hAnsi="Times New Roman" w:cs="Helvetica"/>
          <w:szCs w:val="22"/>
        </w:rPr>
        <w:t xml:space="preserve">Aristotle. </w:t>
      </w:r>
      <w:proofErr w:type="spellStart"/>
      <w:r w:rsidRPr="00F06F07">
        <w:rPr>
          <w:rFonts w:ascii="Times New Roman" w:hAnsi="Times New Roman" w:cs="Helvetica"/>
          <w:i/>
          <w:iCs/>
          <w:szCs w:val="22"/>
        </w:rPr>
        <w:t>Nicomachean</w:t>
      </w:r>
      <w:proofErr w:type="spellEnd"/>
      <w:r w:rsidRPr="00F06F07">
        <w:rPr>
          <w:rFonts w:ascii="Times New Roman" w:hAnsi="Times New Roman" w:cs="Helvetica"/>
          <w:i/>
          <w:iCs/>
          <w:szCs w:val="22"/>
        </w:rPr>
        <w:t xml:space="preserve"> Ethics</w:t>
      </w:r>
      <w:r w:rsidRPr="00F06F07">
        <w:rPr>
          <w:rFonts w:ascii="Times New Roman" w:hAnsi="Times New Roman" w:cs="Helvetica"/>
          <w:szCs w:val="22"/>
        </w:rPr>
        <w:t>, trans. Roger Crisp. New York: Cambridge University Press, 2000.</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r w:rsidRPr="00F06F07">
        <w:rPr>
          <w:rFonts w:ascii="Times New Roman" w:hAnsi="Times New Roman" w:cs="Helvetica"/>
          <w:szCs w:val="22"/>
        </w:rPr>
        <w:t xml:space="preserve">Audi, Robert. </w:t>
      </w:r>
      <w:r w:rsidRPr="00F06F07">
        <w:rPr>
          <w:rFonts w:ascii="Times New Roman" w:hAnsi="Times New Roman" w:cs="Helvetica"/>
          <w:i/>
          <w:iCs/>
          <w:szCs w:val="22"/>
        </w:rPr>
        <w:t>Business Ethics and Ethical Business</w:t>
      </w:r>
      <w:r w:rsidRPr="00F06F07">
        <w:rPr>
          <w:rFonts w:ascii="Times New Roman" w:hAnsi="Times New Roman" w:cs="Helvetica"/>
          <w:szCs w:val="22"/>
        </w:rPr>
        <w:t>. New York: Oxford University Press, 2009.</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proofErr w:type="spellStart"/>
      <w:r w:rsidRPr="00F06F07">
        <w:rPr>
          <w:rFonts w:ascii="Times New Roman" w:hAnsi="Times New Roman" w:cs="Helvetica"/>
          <w:szCs w:val="22"/>
        </w:rPr>
        <w:t>Boylan</w:t>
      </w:r>
      <w:proofErr w:type="spellEnd"/>
      <w:r w:rsidRPr="00F06F07">
        <w:rPr>
          <w:rFonts w:ascii="Times New Roman" w:hAnsi="Times New Roman" w:cs="Helvetica"/>
          <w:szCs w:val="22"/>
        </w:rPr>
        <w:t xml:space="preserve">, Michael. </w:t>
      </w:r>
      <w:r w:rsidRPr="00F06F07">
        <w:rPr>
          <w:rFonts w:ascii="Times New Roman" w:hAnsi="Times New Roman" w:cs="Helvetica"/>
          <w:i/>
          <w:iCs/>
          <w:szCs w:val="22"/>
        </w:rPr>
        <w:t>Basic Ethics</w:t>
      </w:r>
      <w:r w:rsidRPr="00F06F07">
        <w:rPr>
          <w:rFonts w:ascii="Times New Roman" w:hAnsi="Times New Roman" w:cs="Helvetica"/>
          <w:szCs w:val="22"/>
        </w:rPr>
        <w:t>. Upper Saddle River, NJ: Pearson Prentice Hall, 2009.</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proofErr w:type="gramStart"/>
      <w:r w:rsidRPr="00F06F07">
        <w:rPr>
          <w:rFonts w:ascii="Times New Roman" w:hAnsi="Times New Roman" w:cs="Helvetica"/>
          <w:szCs w:val="22"/>
        </w:rPr>
        <w:t xml:space="preserve">Clark, Stephen R. L. </w:t>
      </w:r>
      <w:r w:rsidRPr="00F06F07">
        <w:rPr>
          <w:rFonts w:ascii="Times New Roman" w:hAnsi="Times New Roman" w:cs="Helvetica"/>
          <w:i/>
          <w:iCs/>
          <w:szCs w:val="22"/>
        </w:rPr>
        <w:t>Biology &amp; Christian Ethics</w:t>
      </w:r>
      <w:r w:rsidRPr="00F06F07">
        <w:rPr>
          <w:rFonts w:ascii="Times New Roman" w:hAnsi="Times New Roman" w:cs="Helvetica"/>
          <w:szCs w:val="22"/>
        </w:rPr>
        <w:t>.</w:t>
      </w:r>
      <w:proofErr w:type="gramEnd"/>
      <w:r w:rsidRPr="00F06F07">
        <w:rPr>
          <w:rFonts w:ascii="Times New Roman" w:hAnsi="Times New Roman" w:cs="Helvetica"/>
          <w:szCs w:val="22"/>
        </w:rPr>
        <w:t xml:space="preserve"> New York: Cambridge University Press, 2000.</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r w:rsidRPr="00F06F07">
        <w:rPr>
          <w:rFonts w:ascii="Times New Roman" w:hAnsi="Times New Roman" w:cs="Helvetica"/>
          <w:szCs w:val="22"/>
        </w:rPr>
        <w:t xml:space="preserve">Cohen, Hermann. </w:t>
      </w:r>
      <w:proofErr w:type="gramStart"/>
      <w:r w:rsidRPr="00F06F07">
        <w:rPr>
          <w:rFonts w:ascii="Times New Roman" w:hAnsi="Times New Roman" w:cs="Helvetica"/>
          <w:i/>
          <w:iCs/>
          <w:szCs w:val="22"/>
        </w:rPr>
        <w:t>Ethics of Maimonides</w:t>
      </w:r>
      <w:r w:rsidRPr="00F06F07">
        <w:rPr>
          <w:rFonts w:ascii="Times New Roman" w:hAnsi="Times New Roman" w:cs="Helvetica"/>
          <w:szCs w:val="22"/>
        </w:rPr>
        <w:t xml:space="preserve">, trans. </w:t>
      </w:r>
      <w:proofErr w:type="spellStart"/>
      <w:r w:rsidRPr="00F06F07">
        <w:rPr>
          <w:rFonts w:ascii="Times New Roman" w:hAnsi="Times New Roman" w:cs="Helvetica"/>
          <w:szCs w:val="22"/>
        </w:rPr>
        <w:t>Almut</w:t>
      </w:r>
      <w:proofErr w:type="spellEnd"/>
      <w:r w:rsidRPr="00F06F07">
        <w:rPr>
          <w:rFonts w:ascii="Times New Roman" w:hAnsi="Times New Roman" w:cs="Helvetica"/>
          <w:szCs w:val="22"/>
        </w:rPr>
        <w:t xml:space="preserve"> S. </w:t>
      </w:r>
      <w:proofErr w:type="spellStart"/>
      <w:r w:rsidRPr="00F06F07">
        <w:rPr>
          <w:rFonts w:ascii="Times New Roman" w:hAnsi="Times New Roman" w:cs="Helvetica"/>
          <w:szCs w:val="22"/>
        </w:rPr>
        <w:t>Bruckstein</w:t>
      </w:r>
      <w:proofErr w:type="spellEnd"/>
      <w:r w:rsidRPr="00F06F07">
        <w:rPr>
          <w:rFonts w:ascii="Times New Roman" w:hAnsi="Times New Roman" w:cs="Helvetica"/>
          <w:szCs w:val="22"/>
        </w:rPr>
        <w:t>.</w:t>
      </w:r>
      <w:proofErr w:type="gramEnd"/>
      <w:r w:rsidRPr="00F06F07">
        <w:rPr>
          <w:rFonts w:ascii="Times New Roman" w:hAnsi="Times New Roman" w:cs="Helvetica"/>
          <w:szCs w:val="22"/>
        </w:rPr>
        <w:t xml:space="preserve"> Madison, WI: University of Wisconsin Press, 2003.</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r w:rsidRPr="00F06F07">
        <w:rPr>
          <w:rFonts w:ascii="Times New Roman" w:hAnsi="Times New Roman" w:cs="Helvetica"/>
          <w:szCs w:val="22"/>
        </w:rPr>
        <w:t xml:space="preserve">Day, Richard B., and Joseph </w:t>
      </w:r>
      <w:proofErr w:type="spellStart"/>
      <w:r w:rsidRPr="00F06F07">
        <w:rPr>
          <w:rFonts w:ascii="Times New Roman" w:hAnsi="Times New Roman" w:cs="Helvetica"/>
          <w:szCs w:val="22"/>
        </w:rPr>
        <w:t>Masciulli</w:t>
      </w:r>
      <w:proofErr w:type="spellEnd"/>
      <w:r w:rsidRPr="00F06F07">
        <w:rPr>
          <w:rFonts w:ascii="Times New Roman" w:hAnsi="Times New Roman" w:cs="Helvetica"/>
          <w:szCs w:val="22"/>
        </w:rPr>
        <w:t xml:space="preserve">. </w:t>
      </w:r>
      <w:proofErr w:type="gramStart"/>
      <w:r w:rsidRPr="00F06F07">
        <w:rPr>
          <w:rFonts w:ascii="Times New Roman" w:hAnsi="Times New Roman" w:cs="Helvetica"/>
          <w:i/>
          <w:iCs/>
          <w:szCs w:val="22"/>
        </w:rPr>
        <w:t>Globalization and Political Ethics</w:t>
      </w:r>
      <w:r w:rsidRPr="00F06F07">
        <w:rPr>
          <w:rFonts w:ascii="Times New Roman" w:hAnsi="Times New Roman" w:cs="Helvetica"/>
          <w:szCs w:val="22"/>
        </w:rPr>
        <w:t>.</w:t>
      </w:r>
      <w:proofErr w:type="gramEnd"/>
      <w:r w:rsidRPr="00F06F07">
        <w:rPr>
          <w:rFonts w:ascii="Times New Roman" w:hAnsi="Times New Roman" w:cs="Helvetica"/>
          <w:szCs w:val="22"/>
        </w:rPr>
        <w:t xml:space="preserve"> Boston: Brill Academic Publishers, 2006.</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proofErr w:type="spellStart"/>
      <w:r w:rsidRPr="00F06F07">
        <w:rPr>
          <w:rFonts w:ascii="Times New Roman" w:hAnsi="Times New Roman" w:cs="Helvetica"/>
          <w:szCs w:val="22"/>
        </w:rPr>
        <w:t>Gini</w:t>
      </w:r>
      <w:proofErr w:type="spellEnd"/>
      <w:r w:rsidRPr="00F06F07">
        <w:rPr>
          <w:rFonts w:ascii="Times New Roman" w:hAnsi="Times New Roman" w:cs="Helvetica"/>
          <w:szCs w:val="22"/>
        </w:rPr>
        <w:t xml:space="preserve">, Al, and Alexei M. </w:t>
      </w:r>
      <w:proofErr w:type="spellStart"/>
      <w:r w:rsidRPr="00F06F07">
        <w:rPr>
          <w:rFonts w:ascii="Times New Roman" w:hAnsi="Times New Roman" w:cs="Helvetica"/>
          <w:szCs w:val="22"/>
        </w:rPr>
        <w:t>Marcoux</w:t>
      </w:r>
      <w:proofErr w:type="spellEnd"/>
      <w:r w:rsidRPr="00F06F07">
        <w:rPr>
          <w:rFonts w:ascii="Times New Roman" w:hAnsi="Times New Roman" w:cs="Helvetica"/>
          <w:szCs w:val="22"/>
        </w:rPr>
        <w:t xml:space="preserve">. </w:t>
      </w:r>
      <w:proofErr w:type="gramStart"/>
      <w:r w:rsidRPr="00F06F07">
        <w:rPr>
          <w:rFonts w:ascii="Times New Roman" w:hAnsi="Times New Roman" w:cs="Helvetica"/>
          <w:i/>
          <w:iCs/>
          <w:szCs w:val="22"/>
        </w:rPr>
        <w:t>Case Studies in Business Ethics</w:t>
      </w:r>
      <w:r w:rsidRPr="00F06F07">
        <w:rPr>
          <w:rFonts w:ascii="Times New Roman" w:hAnsi="Times New Roman" w:cs="Helvetica"/>
          <w:szCs w:val="22"/>
        </w:rPr>
        <w:t>.</w:t>
      </w:r>
      <w:proofErr w:type="gramEnd"/>
      <w:r w:rsidRPr="00F06F07">
        <w:rPr>
          <w:rFonts w:ascii="Times New Roman" w:hAnsi="Times New Roman" w:cs="Helvetica"/>
          <w:szCs w:val="22"/>
        </w:rPr>
        <w:t xml:space="preserve"> Saddle River, NJ: Pearson Prentice Hall, 2009.</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
          <w:iCs/>
          <w:szCs w:val="22"/>
        </w:rPr>
      </w:pPr>
      <w:r w:rsidRPr="00F06F07">
        <w:rPr>
          <w:rFonts w:ascii="Times New Roman" w:hAnsi="Times New Roman" w:cs="Helvetica"/>
          <w:szCs w:val="22"/>
        </w:rPr>
        <w:t xml:space="preserve">Harvey, Peter. </w:t>
      </w:r>
      <w:r w:rsidRPr="00F06F07">
        <w:rPr>
          <w:rFonts w:ascii="Times New Roman" w:hAnsi="Times New Roman" w:cs="Helvetica"/>
          <w:i/>
          <w:iCs/>
          <w:szCs w:val="22"/>
        </w:rPr>
        <w:t>Introduction to Buddhist Ethics: Foundations, Values and Issues</w:t>
      </w:r>
      <w:r w:rsidRPr="00F06F07">
        <w:rPr>
          <w:rFonts w:ascii="Times New Roman" w:hAnsi="Times New Roman" w:cs="Helvetica"/>
          <w:szCs w:val="22"/>
        </w:rPr>
        <w:t>. New York: Cambridge University Press, 2000.</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proofErr w:type="gramStart"/>
      <w:r w:rsidRPr="00F06F07">
        <w:rPr>
          <w:rFonts w:ascii="Times New Roman" w:hAnsi="Times New Roman" w:cs="Helvetica"/>
          <w:szCs w:val="22"/>
        </w:rPr>
        <w:t>Herring, Jonathan.</w:t>
      </w:r>
      <w:proofErr w:type="gramEnd"/>
      <w:r w:rsidRPr="00F06F07">
        <w:rPr>
          <w:rFonts w:ascii="Times New Roman" w:hAnsi="Times New Roman" w:cs="Helvetica"/>
          <w:szCs w:val="22"/>
        </w:rPr>
        <w:t xml:space="preserve"> </w:t>
      </w:r>
      <w:r w:rsidRPr="00F06F07">
        <w:rPr>
          <w:rFonts w:ascii="Times New Roman" w:hAnsi="Times New Roman" w:cs="Helvetica"/>
          <w:i/>
          <w:iCs/>
          <w:szCs w:val="22"/>
        </w:rPr>
        <w:t>Medical Law and Ethics</w:t>
      </w:r>
      <w:r w:rsidRPr="00F06F07">
        <w:rPr>
          <w:rFonts w:ascii="Times New Roman" w:hAnsi="Times New Roman" w:cs="Helvetica"/>
          <w:szCs w:val="22"/>
        </w:rPr>
        <w:t xml:space="preserve">. </w:t>
      </w:r>
      <w:proofErr w:type="gramStart"/>
      <w:r w:rsidRPr="00F06F07">
        <w:rPr>
          <w:rFonts w:ascii="Times New Roman" w:hAnsi="Times New Roman" w:cs="Helvetica"/>
          <w:szCs w:val="22"/>
        </w:rPr>
        <w:t xml:space="preserve">2 </w:t>
      </w:r>
      <w:proofErr w:type="spellStart"/>
      <w:r w:rsidRPr="00F06F07">
        <w:rPr>
          <w:rFonts w:ascii="Times New Roman" w:hAnsi="Times New Roman" w:cs="Helvetica"/>
          <w:szCs w:val="22"/>
        </w:rPr>
        <w:t>nd</w:t>
      </w:r>
      <w:proofErr w:type="spellEnd"/>
      <w:proofErr w:type="gramEnd"/>
      <w:r w:rsidRPr="00F06F07">
        <w:rPr>
          <w:rFonts w:ascii="Times New Roman" w:hAnsi="Times New Roman" w:cs="Helvetica"/>
          <w:szCs w:val="22"/>
        </w:rPr>
        <w:t xml:space="preserve"> ed. Oxford; New York: Oxford University Press, 2008.</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szCs w:val="22"/>
        </w:rPr>
      </w:pPr>
      <w:proofErr w:type="spellStart"/>
      <w:r w:rsidRPr="00F06F07">
        <w:rPr>
          <w:rFonts w:ascii="Times New Roman" w:hAnsi="Times New Roman" w:cs="Helvetica"/>
          <w:szCs w:val="22"/>
        </w:rPr>
        <w:t>Hongladaram</w:t>
      </w:r>
      <w:proofErr w:type="spellEnd"/>
      <w:r w:rsidRPr="00F06F07">
        <w:rPr>
          <w:rFonts w:ascii="Times New Roman" w:hAnsi="Times New Roman" w:cs="Helvetica"/>
          <w:szCs w:val="22"/>
        </w:rPr>
        <w:t xml:space="preserve">, </w:t>
      </w:r>
      <w:proofErr w:type="spellStart"/>
      <w:r w:rsidRPr="00F06F07">
        <w:rPr>
          <w:rFonts w:ascii="Times New Roman" w:hAnsi="Times New Roman" w:cs="Helvetica"/>
          <w:szCs w:val="22"/>
        </w:rPr>
        <w:t>Soraj</w:t>
      </w:r>
      <w:proofErr w:type="spellEnd"/>
      <w:r w:rsidRPr="00F06F07">
        <w:rPr>
          <w:rFonts w:ascii="Times New Roman" w:hAnsi="Times New Roman" w:cs="Helvetica"/>
          <w:szCs w:val="22"/>
        </w:rPr>
        <w:t xml:space="preserve">, ed. </w:t>
      </w:r>
      <w:r w:rsidRPr="00F06F07">
        <w:rPr>
          <w:rFonts w:ascii="Times New Roman" w:hAnsi="Times New Roman" w:cs="Helvetica"/>
          <w:i/>
          <w:iCs/>
          <w:szCs w:val="22"/>
        </w:rPr>
        <w:t>Information Technology Ethics: Cultural Perspectives</w:t>
      </w:r>
      <w:r w:rsidRPr="00F06F07">
        <w:rPr>
          <w:rFonts w:ascii="Times New Roman" w:hAnsi="Times New Roman" w:cs="Helvetica"/>
          <w:szCs w:val="22"/>
        </w:rPr>
        <w:t>. Hershey, PA: IGI Global, 2006.</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
          <w:iCs/>
          <w:szCs w:val="22"/>
        </w:rPr>
      </w:pPr>
      <w:r w:rsidRPr="00F06F07">
        <w:rPr>
          <w:rFonts w:ascii="Times New Roman" w:hAnsi="Times New Roman" w:cs="Helvetica"/>
          <w:iCs/>
          <w:szCs w:val="22"/>
        </w:rPr>
        <w:t xml:space="preserve">McNeill, Desmond. </w:t>
      </w:r>
      <w:r w:rsidRPr="00F06F07">
        <w:rPr>
          <w:rFonts w:ascii="Times New Roman" w:hAnsi="Times New Roman" w:cs="Helvetica"/>
          <w:i/>
          <w:iCs/>
          <w:szCs w:val="22"/>
        </w:rPr>
        <w:t xml:space="preserve">Global Poverty, Ethics and Human Rights: the Role of Multilateral </w:t>
      </w:r>
      <w:proofErr w:type="spellStart"/>
      <w:r w:rsidRPr="00F06F07">
        <w:rPr>
          <w:rFonts w:ascii="Times New Roman" w:hAnsi="Times New Roman" w:cs="Helvetica"/>
          <w:i/>
          <w:iCs/>
          <w:szCs w:val="22"/>
        </w:rPr>
        <w:t>Organisations</w:t>
      </w:r>
      <w:proofErr w:type="spellEnd"/>
      <w:r w:rsidRPr="00F06F07">
        <w:rPr>
          <w:rFonts w:ascii="Times New Roman" w:hAnsi="Times New Roman" w:cs="Helvetica"/>
          <w:iCs/>
          <w:szCs w:val="22"/>
        </w:rPr>
        <w:t xml:space="preserve">. London: </w:t>
      </w:r>
      <w:proofErr w:type="spellStart"/>
      <w:r w:rsidRPr="00F06F07">
        <w:rPr>
          <w:rFonts w:ascii="Times New Roman" w:hAnsi="Times New Roman" w:cs="Helvetica"/>
          <w:iCs/>
          <w:szCs w:val="22"/>
        </w:rPr>
        <w:t>Routledge</w:t>
      </w:r>
      <w:proofErr w:type="spellEnd"/>
      <w:r w:rsidRPr="00F06F07">
        <w:rPr>
          <w:rFonts w:ascii="Times New Roman" w:hAnsi="Times New Roman" w:cs="Helvetica"/>
          <w:iCs/>
          <w:szCs w:val="22"/>
        </w:rPr>
        <w:t>, 2009.</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proofErr w:type="gramStart"/>
      <w:r w:rsidRPr="00F06F07">
        <w:rPr>
          <w:rFonts w:ascii="Times New Roman" w:hAnsi="Times New Roman" w:cs="Helvetica"/>
          <w:iCs/>
          <w:szCs w:val="22"/>
        </w:rPr>
        <w:t>Mitchell, C. Ben.</w:t>
      </w:r>
      <w:proofErr w:type="gramEnd"/>
      <w:r w:rsidRPr="00F06F07">
        <w:rPr>
          <w:rFonts w:ascii="Times New Roman" w:hAnsi="Times New Roman" w:cs="Helvetica"/>
          <w:iCs/>
          <w:szCs w:val="22"/>
        </w:rPr>
        <w:t xml:space="preserve"> </w:t>
      </w:r>
      <w:proofErr w:type="gramStart"/>
      <w:r w:rsidRPr="00F06F07">
        <w:rPr>
          <w:rFonts w:ascii="Times New Roman" w:hAnsi="Times New Roman" w:cs="Helvetica"/>
          <w:i/>
          <w:iCs/>
          <w:szCs w:val="22"/>
        </w:rPr>
        <w:t>Biotechnology and the Human Good</w:t>
      </w:r>
      <w:r w:rsidRPr="00F06F07">
        <w:rPr>
          <w:rFonts w:ascii="Times New Roman" w:hAnsi="Times New Roman" w:cs="Helvetica"/>
          <w:iCs/>
          <w:szCs w:val="22"/>
        </w:rPr>
        <w:t>.</w:t>
      </w:r>
      <w:proofErr w:type="gramEnd"/>
      <w:r w:rsidRPr="00F06F07">
        <w:rPr>
          <w:rFonts w:ascii="Times New Roman" w:hAnsi="Times New Roman" w:cs="Helvetica"/>
          <w:iCs/>
          <w:szCs w:val="22"/>
        </w:rPr>
        <w:t xml:space="preserve"> Washington, DC: Georgetown University Press, 2007.</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r w:rsidRPr="00F06F07">
        <w:rPr>
          <w:rFonts w:ascii="Times New Roman" w:hAnsi="Times New Roman" w:cs="Helvetica"/>
          <w:iCs/>
          <w:szCs w:val="22"/>
        </w:rPr>
        <w:t xml:space="preserve">Novak, David. </w:t>
      </w:r>
      <w:proofErr w:type="gramStart"/>
      <w:r w:rsidRPr="00F06F07">
        <w:rPr>
          <w:rFonts w:ascii="Times New Roman" w:hAnsi="Times New Roman" w:cs="Helvetica"/>
          <w:i/>
          <w:iCs/>
          <w:szCs w:val="22"/>
        </w:rPr>
        <w:t>Sanctity of Human Life</w:t>
      </w:r>
      <w:r w:rsidRPr="00F06F07">
        <w:rPr>
          <w:rFonts w:ascii="Times New Roman" w:hAnsi="Times New Roman" w:cs="Helvetica"/>
          <w:iCs/>
          <w:szCs w:val="22"/>
        </w:rPr>
        <w:t>.</w:t>
      </w:r>
      <w:proofErr w:type="gramEnd"/>
      <w:r w:rsidRPr="00F06F07">
        <w:rPr>
          <w:rFonts w:ascii="Times New Roman" w:hAnsi="Times New Roman" w:cs="Helvetica"/>
          <w:iCs/>
          <w:szCs w:val="22"/>
        </w:rPr>
        <w:t xml:space="preserve"> Washington, DC: Georgetown University Press, 2007.</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proofErr w:type="spellStart"/>
      <w:r w:rsidRPr="00F06F07">
        <w:rPr>
          <w:rFonts w:ascii="Times New Roman" w:hAnsi="Times New Roman" w:cs="Helvetica"/>
          <w:iCs/>
          <w:szCs w:val="22"/>
        </w:rPr>
        <w:t>Pojman</w:t>
      </w:r>
      <w:proofErr w:type="spellEnd"/>
      <w:r w:rsidRPr="00F06F07">
        <w:rPr>
          <w:rFonts w:ascii="Times New Roman" w:hAnsi="Times New Roman" w:cs="Helvetica"/>
          <w:iCs/>
          <w:szCs w:val="22"/>
        </w:rPr>
        <w:t xml:space="preserve">, Louis P. </w:t>
      </w:r>
      <w:r w:rsidRPr="00F06F07">
        <w:rPr>
          <w:rFonts w:ascii="Times New Roman" w:hAnsi="Times New Roman" w:cs="Helvetica"/>
          <w:i/>
          <w:iCs/>
          <w:szCs w:val="22"/>
        </w:rPr>
        <w:t>Environmental Ethics: Readings in Theory and Application</w:t>
      </w:r>
      <w:r w:rsidRPr="00F06F07">
        <w:rPr>
          <w:rFonts w:ascii="Times New Roman" w:hAnsi="Times New Roman" w:cs="Helvetica"/>
          <w:iCs/>
          <w:szCs w:val="22"/>
        </w:rPr>
        <w:t>. Belmont, CA: Thomson Wadsworth, 2008.</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
          <w:iCs/>
          <w:szCs w:val="22"/>
        </w:rPr>
      </w:pPr>
      <w:r w:rsidRPr="00F06F07">
        <w:rPr>
          <w:rFonts w:ascii="Times New Roman" w:hAnsi="Times New Roman" w:cs="Helvetica"/>
          <w:iCs/>
          <w:szCs w:val="22"/>
        </w:rPr>
        <w:t xml:space="preserve">Reed, Esther D. </w:t>
      </w:r>
      <w:r w:rsidRPr="00F06F07">
        <w:rPr>
          <w:rFonts w:ascii="Times New Roman" w:hAnsi="Times New Roman" w:cs="Helvetica"/>
          <w:i/>
          <w:iCs/>
          <w:szCs w:val="22"/>
        </w:rPr>
        <w:t>Ethics of Human Rights: Contested Doctrinal and Moral Issues</w:t>
      </w:r>
      <w:r w:rsidRPr="00F06F07">
        <w:rPr>
          <w:rFonts w:ascii="Times New Roman" w:hAnsi="Times New Roman" w:cs="Helvetica"/>
          <w:iCs/>
          <w:szCs w:val="22"/>
        </w:rPr>
        <w:t>. Waco, TX: Baylor University Press, 2007.</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r w:rsidRPr="00F06F07">
        <w:rPr>
          <w:rFonts w:ascii="Times New Roman" w:hAnsi="Times New Roman" w:cs="Helvetica"/>
          <w:iCs/>
          <w:szCs w:val="22"/>
        </w:rPr>
        <w:t xml:space="preserve">Robinson, Dave, and Chris </w:t>
      </w:r>
      <w:proofErr w:type="spellStart"/>
      <w:r w:rsidRPr="00F06F07">
        <w:rPr>
          <w:rFonts w:ascii="Times New Roman" w:hAnsi="Times New Roman" w:cs="Helvetica"/>
          <w:iCs/>
          <w:szCs w:val="22"/>
        </w:rPr>
        <w:t>Garratt</w:t>
      </w:r>
      <w:proofErr w:type="spellEnd"/>
      <w:r w:rsidRPr="00F06F07">
        <w:rPr>
          <w:rFonts w:ascii="Times New Roman" w:hAnsi="Times New Roman" w:cs="Helvetica"/>
          <w:iCs/>
          <w:szCs w:val="22"/>
        </w:rPr>
        <w:t xml:space="preserve">. </w:t>
      </w:r>
      <w:r w:rsidRPr="00F06F07">
        <w:rPr>
          <w:rFonts w:ascii="Times New Roman" w:hAnsi="Times New Roman" w:cs="Helvetica"/>
          <w:i/>
          <w:iCs/>
          <w:szCs w:val="22"/>
        </w:rPr>
        <w:t>Introducing Ethics</w:t>
      </w:r>
      <w:r w:rsidRPr="00F06F07">
        <w:rPr>
          <w:rFonts w:ascii="Times New Roman" w:hAnsi="Times New Roman" w:cs="Helvetica"/>
          <w:iCs/>
          <w:szCs w:val="22"/>
        </w:rPr>
        <w:t>. London: Totem Books, 2005.</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
          <w:iCs/>
          <w:szCs w:val="22"/>
        </w:rPr>
      </w:pPr>
      <w:r w:rsidRPr="00F06F07">
        <w:rPr>
          <w:rFonts w:ascii="Times New Roman" w:hAnsi="Times New Roman" w:cs="Helvetica"/>
          <w:iCs/>
          <w:szCs w:val="22"/>
        </w:rPr>
        <w:t xml:space="preserve">Schultz, Robert, A. </w:t>
      </w:r>
      <w:r w:rsidRPr="00F06F07">
        <w:rPr>
          <w:rFonts w:ascii="Times New Roman" w:hAnsi="Times New Roman" w:cs="Helvetica"/>
          <w:i/>
          <w:iCs/>
          <w:szCs w:val="22"/>
        </w:rPr>
        <w:t>Contemporary Issues in Ethics and Information Technology</w:t>
      </w:r>
      <w:r w:rsidRPr="00F06F07">
        <w:rPr>
          <w:rFonts w:ascii="Times New Roman" w:hAnsi="Times New Roman" w:cs="Helvetica"/>
          <w:iCs/>
          <w:szCs w:val="22"/>
        </w:rPr>
        <w:t>. Hershey, PA: IGI Global, 2005.</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r w:rsidRPr="00F06F07">
        <w:rPr>
          <w:rFonts w:ascii="Times New Roman" w:hAnsi="Times New Roman" w:cs="Helvetica"/>
          <w:iCs/>
          <w:szCs w:val="22"/>
        </w:rPr>
        <w:t xml:space="preserve">Shaw, William H. </w:t>
      </w:r>
      <w:r w:rsidRPr="00F06F07">
        <w:rPr>
          <w:rFonts w:ascii="Times New Roman" w:hAnsi="Times New Roman" w:cs="Helvetica"/>
          <w:i/>
          <w:iCs/>
          <w:szCs w:val="22"/>
        </w:rPr>
        <w:t>Social and Personal Ethics</w:t>
      </w:r>
      <w:r w:rsidRPr="00F06F07">
        <w:rPr>
          <w:rFonts w:ascii="Times New Roman" w:hAnsi="Times New Roman" w:cs="Helvetica"/>
          <w:iCs/>
          <w:szCs w:val="22"/>
        </w:rPr>
        <w:t xml:space="preserve">. 6 </w:t>
      </w:r>
      <w:proofErr w:type="spellStart"/>
      <w:proofErr w:type="gramStart"/>
      <w:r w:rsidRPr="00F06F07">
        <w:rPr>
          <w:rFonts w:ascii="Times New Roman" w:hAnsi="Times New Roman" w:cs="Helvetica"/>
          <w:iCs/>
          <w:szCs w:val="22"/>
        </w:rPr>
        <w:t>th</w:t>
      </w:r>
      <w:proofErr w:type="spellEnd"/>
      <w:proofErr w:type="gramEnd"/>
      <w:r w:rsidRPr="00F06F07">
        <w:rPr>
          <w:rFonts w:ascii="Times New Roman" w:hAnsi="Times New Roman" w:cs="Helvetica"/>
          <w:iCs/>
          <w:szCs w:val="22"/>
        </w:rPr>
        <w:t xml:space="preserve"> ed. Belmont, CA: Wadsworth/Thomson Learning, 2008.</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proofErr w:type="spellStart"/>
      <w:r w:rsidRPr="00F06F07">
        <w:rPr>
          <w:rFonts w:ascii="Times New Roman" w:hAnsi="Times New Roman" w:cs="Helvetica"/>
          <w:iCs/>
          <w:szCs w:val="22"/>
        </w:rPr>
        <w:t>Sterba</w:t>
      </w:r>
      <w:proofErr w:type="spellEnd"/>
      <w:r w:rsidRPr="00F06F07">
        <w:rPr>
          <w:rFonts w:ascii="Times New Roman" w:hAnsi="Times New Roman" w:cs="Helvetica"/>
          <w:iCs/>
          <w:szCs w:val="22"/>
        </w:rPr>
        <w:t xml:space="preserve">, James P., ed. </w:t>
      </w:r>
      <w:r w:rsidRPr="00F06F07">
        <w:rPr>
          <w:rFonts w:ascii="Times New Roman" w:hAnsi="Times New Roman" w:cs="Helvetica"/>
          <w:i/>
          <w:iCs/>
          <w:szCs w:val="22"/>
        </w:rPr>
        <w:t>Ethics: the Big Questions</w:t>
      </w:r>
      <w:r w:rsidRPr="00F06F07">
        <w:rPr>
          <w:rFonts w:ascii="Times New Roman" w:hAnsi="Times New Roman" w:cs="Helvetica"/>
          <w:iCs/>
          <w:szCs w:val="22"/>
        </w:rPr>
        <w:t>. Malden, MA: Wiley-Blackwell, 2009.</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iCs/>
          <w:szCs w:val="22"/>
        </w:rPr>
      </w:pPr>
      <w:proofErr w:type="spellStart"/>
      <w:r w:rsidRPr="00F06F07">
        <w:rPr>
          <w:rFonts w:ascii="Times New Roman" w:hAnsi="Times New Roman" w:cs="Helvetica"/>
          <w:iCs/>
          <w:szCs w:val="22"/>
        </w:rPr>
        <w:t>Whisnant</w:t>
      </w:r>
      <w:proofErr w:type="spellEnd"/>
      <w:r w:rsidRPr="00F06F07">
        <w:rPr>
          <w:rFonts w:ascii="Times New Roman" w:hAnsi="Times New Roman" w:cs="Helvetica"/>
          <w:iCs/>
          <w:szCs w:val="22"/>
        </w:rPr>
        <w:t xml:space="preserve">, Rebecca, and Peggy </w:t>
      </w:r>
      <w:proofErr w:type="spellStart"/>
      <w:r w:rsidRPr="00F06F07">
        <w:rPr>
          <w:rFonts w:ascii="Times New Roman" w:hAnsi="Times New Roman" w:cs="Helvetica"/>
          <w:iCs/>
          <w:szCs w:val="22"/>
        </w:rPr>
        <w:t>DesAutels</w:t>
      </w:r>
      <w:proofErr w:type="spellEnd"/>
      <w:r w:rsidRPr="00F06F07">
        <w:rPr>
          <w:rFonts w:ascii="Times New Roman" w:hAnsi="Times New Roman" w:cs="Helvetica"/>
          <w:iCs/>
          <w:szCs w:val="22"/>
        </w:rPr>
        <w:t xml:space="preserve">, </w:t>
      </w:r>
      <w:proofErr w:type="gramStart"/>
      <w:r w:rsidRPr="00F06F07">
        <w:rPr>
          <w:rFonts w:ascii="Times New Roman" w:hAnsi="Times New Roman" w:cs="Helvetica"/>
          <w:iCs/>
          <w:szCs w:val="22"/>
        </w:rPr>
        <w:t>eds</w:t>
      </w:r>
      <w:proofErr w:type="gramEnd"/>
      <w:r w:rsidRPr="00F06F07">
        <w:rPr>
          <w:rFonts w:ascii="Times New Roman" w:hAnsi="Times New Roman" w:cs="Helvetica"/>
          <w:iCs/>
          <w:szCs w:val="22"/>
        </w:rPr>
        <w:t xml:space="preserve">. </w:t>
      </w:r>
      <w:proofErr w:type="gramStart"/>
      <w:r w:rsidRPr="00F06F07">
        <w:rPr>
          <w:rFonts w:ascii="Times New Roman" w:hAnsi="Times New Roman" w:cs="Helvetica"/>
          <w:i/>
          <w:iCs/>
          <w:szCs w:val="22"/>
        </w:rPr>
        <w:t>Global Feminist Ethics</w:t>
      </w:r>
      <w:r w:rsidRPr="00F06F07">
        <w:rPr>
          <w:rFonts w:ascii="Times New Roman" w:hAnsi="Times New Roman" w:cs="Helvetica"/>
          <w:iCs/>
          <w:szCs w:val="22"/>
        </w:rPr>
        <w:t>.</w:t>
      </w:r>
      <w:proofErr w:type="gramEnd"/>
      <w:r w:rsidRPr="00F06F07">
        <w:rPr>
          <w:rFonts w:ascii="Times New Roman" w:hAnsi="Times New Roman" w:cs="Helvetica"/>
          <w:iCs/>
          <w:szCs w:val="22"/>
        </w:rPr>
        <w:t xml:space="preserve"> Lanham, MD: </w:t>
      </w:r>
      <w:proofErr w:type="spellStart"/>
      <w:r w:rsidRPr="00F06F07">
        <w:rPr>
          <w:rFonts w:ascii="Times New Roman" w:hAnsi="Times New Roman" w:cs="Helvetica"/>
          <w:iCs/>
          <w:szCs w:val="22"/>
        </w:rPr>
        <w:t>Rowman</w:t>
      </w:r>
      <w:proofErr w:type="spellEnd"/>
      <w:r w:rsidRPr="00F06F07">
        <w:rPr>
          <w:rFonts w:ascii="Times New Roman" w:hAnsi="Times New Roman" w:cs="Helvetica"/>
          <w:iCs/>
          <w:szCs w:val="22"/>
        </w:rPr>
        <w:t xml:space="preserve"> and Littlefield, 2008.</w:t>
      </w:r>
    </w:p>
    <w:p w:rsidR="006F38A1" w:rsidRPr="00F06F07" w:rsidRDefault="006F38A1" w:rsidP="006F38A1">
      <w:pPr>
        <w:rPr>
          <w:rFonts w:ascii="Times New Roman" w:hAnsi="Times New Roman" w:cs="Helvetica"/>
          <w:szCs w:val="22"/>
        </w:rPr>
      </w:pPr>
    </w:p>
    <w:p w:rsidR="006F38A1" w:rsidRPr="00F06F07" w:rsidRDefault="006F38A1" w:rsidP="006F38A1">
      <w:pPr>
        <w:rPr>
          <w:rFonts w:ascii="Times New Roman" w:hAnsi="Times New Roman"/>
        </w:rPr>
      </w:pPr>
      <w:r w:rsidRPr="00F06F07">
        <w:rPr>
          <w:rFonts w:ascii="Times New Roman" w:hAnsi="Times New Roman"/>
        </w:rPr>
        <w:t>Other Resources:</w:t>
      </w:r>
    </w:p>
    <w:p w:rsidR="006F38A1" w:rsidRPr="00F06F07" w:rsidRDefault="006F38A1" w:rsidP="006F38A1">
      <w:pPr>
        <w:rPr>
          <w:rFonts w:ascii="Times New Roman" w:hAnsi="Times New Roman"/>
        </w:rPr>
      </w:pP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szCs w:val="22"/>
        </w:rPr>
        <w:t>The following web sites may be found outside of the ITT Tech Virtual Library.</w:t>
      </w:r>
      <w:r w:rsidRPr="00F06F07">
        <w:rPr>
          <w:rFonts w:ascii="Times New Roman" w:hAnsi="Times New Roman" w:cs="Helvetica"/>
        </w:rPr>
        <w:t xml:space="preserve"> </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szCs w:val="22"/>
        </w:rPr>
        <w:t>Web sites</w:t>
      </w:r>
      <w:r w:rsidRPr="00F06F07">
        <w:rPr>
          <w:rFonts w:ascii="Times New Roman" w:hAnsi="Times New Roman" w:cs="Helvetica"/>
        </w:rPr>
        <w:t xml:space="preserve"> </w:t>
      </w:r>
    </w:p>
    <w:p w:rsidR="006F38A1" w:rsidRPr="00F06F07" w:rsidRDefault="006F38A1" w:rsidP="006F38A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szCs w:val="22"/>
        </w:rPr>
        <w:t>Ethics Matters</w:t>
      </w:r>
    </w:p>
    <w:p w:rsidR="006F38A1" w:rsidRPr="00F06F07" w:rsidRDefault="00B5051B" w:rsidP="006F38A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hyperlink r:id="rId6" w:history="1">
        <w:r w:rsidR="006F38A1" w:rsidRPr="00F06F07">
          <w:rPr>
            <w:rStyle w:val="Hyperlink"/>
            <w:rFonts w:ascii="Times New Roman" w:hAnsi="Times New Roman" w:cs="Helvetica"/>
            <w:szCs w:val="22"/>
          </w:rPr>
          <w:t>http://ethics.sandiego.edu</w:t>
        </w:r>
      </w:hyperlink>
    </w:p>
    <w:p w:rsidR="006F38A1" w:rsidRPr="00F06F07" w:rsidRDefault="006F38A1" w:rsidP="006F38A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cs="Helvetica"/>
        </w:rPr>
        <w:t>For ethics students and their instructors, this site has information on ethics resources as well as updates on current literature, both popular and professional, that relates to ethics.</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F06F07">
        <w:rPr>
          <w:rFonts w:ascii="Times New Roman" w:hAnsi="Times New Roman" w:cs="Helvetica"/>
          <w:szCs w:val="22"/>
        </w:rPr>
        <w:t>All links to Web references outside of the ITT Tech Virtual Library are always subject to change without prior notice.</w:t>
      </w:r>
      <w:r w:rsidRPr="00F06F07">
        <w:rPr>
          <w:rFonts w:ascii="Times New Roman" w:hAnsi="Times New Roman" w:cs="Helvetica"/>
        </w:rPr>
        <w:t xml:space="preserve"> </w:t>
      </w: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6F38A1" w:rsidRPr="00F06F07" w:rsidRDefault="006F38A1" w:rsidP="006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06F07">
        <w:rPr>
          <w:rFonts w:ascii="Times New Roman" w:hAnsi="Times New Roman"/>
          <w:b/>
        </w:rPr>
        <w:t>EVALUATION AND GRADING</w:t>
      </w:r>
    </w:p>
    <w:p w:rsidR="006F38A1" w:rsidRPr="00F06F07" w:rsidRDefault="006F38A1" w:rsidP="006F38A1">
      <w:pPr>
        <w:pStyle w:val="ListParagraph"/>
        <w:rPr>
          <w:rFonts w:ascii="Times New Roman" w:hAnsi="Times New Roman"/>
        </w:rPr>
      </w:pPr>
    </w:p>
    <w:p w:rsidR="006F38A1" w:rsidRPr="00F06F07" w:rsidRDefault="006F38A1" w:rsidP="006F38A1">
      <w:pPr>
        <w:rPr>
          <w:rFonts w:ascii="Times New Roman" w:hAnsi="Times New Roman"/>
          <w:b/>
        </w:rPr>
      </w:pPr>
      <w:r w:rsidRPr="00F06F07">
        <w:rPr>
          <w:rFonts w:ascii="Times New Roman" w:hAnsi="Times New Roman"/>
          <w:b/>
        </w:rPr>
        <w:t>Evaluation Criteria Table</w:t>
      </w:r>
    </w:p>
    <w:p w:rsidR="006F38A1" w:rsidRPr="00F06F07" w:rsidRDefault="006F38A1" w:rsidP="006F38A1">
      <w:pPr>
        <w:rPr>
          <w:rFonts w:ascii="Times New Roman" w:hAnsi="Times New Roman"/>
        </w:rPr>
      </w:pPr>
      <w:r w:rsidRPr="00F06F07">
        <w:rPr>
          <w:rFonts w:ascii="Times New Roman" w:hAnsi="Times New Roman"/>
        </w:rPr>
        <w:t>The final grade will be based on the following weighted categories:</w:t>
      </w:r>
    </w:p>
    <w:tbl>
      <w:tblPr>
        <w:tblStyle w:val="TableGrid"/>
        <w:tblW w:w="0" w:type="auto"/>
        <w:tblLook w:val="00BF"/>
      </w:tblPr>
      <w:tblGrid>
        <w:gridCol w:w="6377"/>
        <w:gridCol w:w="3199"/>
      </w:tblGrid>
      <w:tr w:rsidR="006F38A1" w:rsidRPr="00F06F07">
        <w:tc>
          <w:tcPr>
            <w:tcW w:w="6678" w:type="dxa"/>
          </w:tcPr>
          <w:p w:rsidR="006F38A1" w:rsidRPr="00F06F07" w:rsidRDefault="006F38A1" w:rsidP="00031834">
            <w:pPr>
              <w:rPr>
                <w:rFonts w:ascii="Times New Roman" w:hAnsi="Times New Roman"/>
                <w:b/>
              </w:rPr>
            </w:pPr>
            <w:r w:rsidRPr="00F06F07">
              <w:rPr>
                <w:rFonts w:ascii="Times New Roman" w:hAnsi="Times New Roman"/>
                <w:b/>
              </w:rPr>
              <w:t>Categories</w:t>
            </w:r>
          </w:p>
        </w:tc>
        <w:tc>
          <w:tcPr>
            <w:tcW w:w="3330" w:type="dxa"/>
          </w:tcPr>
          <w:p w:rsidR="006F38A1" w:rsidRPr="00F06F07" w:rsidRDefault="006F38A1" w:rsidP="00031834">
            <w:pPr>
              <w:rPr>
                <w:rFonts w:ascii="Times New Roman" w:hAnsi="Times New Roman"/>
                <w:b/>
              </w:rPr>
            </w:pPr>
            <w:r w:rsidRPr="00F06F07">
              <w:rPr>
                <w:rFonts w:ascii="Times New Roman" w:hAnsi="Times New Roman"/>
                <w:b/>
              </w:rPr>
              <w:t>Weights (%)</w:t>
            </w:r>
          </w:p>
        </w:tc>
      </w:tr>
      <w:tr w:rsidR="006F38A1" w:rsidRPr="00F06F07">
        <w:tc>
          <w:tcPr>
            <w:tcW w:w="6678" w:type="dxa"/>
          </w:tcPr>
          <w:p w:rsidR="006F38A1" w:rsidRPr="005B76C5" w:rsidRDefault="009F0A7E" w:rsidP="009F0A7E">
            <w:pPr>
              <w:rPr>
                <w:rFonts w:ascii="Times New Roman" w:hAnsi="Times New Roman"/>
                <w:i/>
              </w:rPr>
            </w:pPr>
            <w:r w:rsidRPr="00F06F07">
              <w:rPr>
                <w:rFonts w:ascii="Times New Roman" w:hAnsi="Times New Roman"/>
              </w:rPr>
              <w:t>Exercises</w:t>
            </w:r>
            <w:r w:rsidR="005B76C5">
              <w:rPr>
                <w:rFonts w:ascii="Times New Roman" w:hAnsi="Times New Roman"/>
              </w:rPr>
              <w:t xml:space="preserve"> </w:t>
            </w:r>
            <w:r w:rsidR="005B76C5">
              <w:rPr>
                <w:rFonts w:ascii="Times New Roman" w:hAnsi="Times New Roman"/>
                <w:i/>
              </w:rPr>
              <w:t>(Listed in This Syllabus)</w:t>
            </w:r>
          </w:p>
        </w:tc>
        <w:tc>
          <w:tcPr>
            <w:tcW w:w="3330" w:type="dxa"/>
          </w:tcPr>
          <w:p w:rsidR="006F38A1" w:rsidRPr="00F06F07" w:rsidRDefault="009F0A7E" w:rsidP="00031834">
            <w:pPr>
              <w:rPr>
                <w:rFonts w:ascii="Times New Roman" w:hAnsi="Times New Roman"/>
              </w:rPr>
            </w:pPr>
            <w:r w:rsidRPr="00F06F07">
              <w:rPr>
                <w:rFonts w:ascii="Times New Roman" w:hAnsi="Times New Roman"/>
              </w:rPr>
              <w:t>35%</w:t>
            </w:r>
          </w:p>
        </w:tc>
      </w:tr>
      <w:tr w:rsidR="006F38A1" w:rsidRPr="00F06F07">
        <w:tc>
          <w:tcPr>
            <w:tcW w:w="6678" w:type="dxa"/>
          </w:tcPr>
          <w:p w:rsidR="006F38A1" w:rsidRPr="005B76C5" w:rsidRDefault="009F0A7E" w:rsidP="00031834">
            <w:pPr>
              <w:rPr>
                <w:rFonts w:ascii="Times New Roman" w:hAnsi="Times New Roman"/>
                <w:i/>
              </w:rPr>
            </w:pPr>
            <w:r w:rsidRPr="00F06F07">
              <w:rPr>
                <w:rFonts w:ascii="Times New Roman" w:hAnsi="Times New Roman"/>
              </w:rPr>
              <w:t>Oral Assignments</w:t>
            </w:r>
            <w:r w:rsidR="005B76C5">
              <w:rPr>
                <w:rFonts w:ascii="Times New Roman" w:hAnsi="Times New Roman"/>
              </w:rPr>
              <w:t xml:space="preserve"> </w:t>
            </w:r>
            <w:r w:rsidR="005B76C5">
              <w:rPr>
                <w:rFonts w:ascii="Times New Roman" w:hAnsi="Times New Roman"/>
                <w:i/>
              </w:rPr>
              <w:t>(Listed in This Syllabus)</w:t>
            </w:r>
          </w:p>
        </w:tc>
        <w:tc>
          <w:tcPr>
            <w:tcW w:w="3330" w:type="dxa"/>
          </w:tcPr>
          <w:p w:rsidR="006F38A1" w:rsidRPr="00F06F07" w:rsidRDefault="009F0A7E" w:rsidP="00031834">
            <w:pPr>
              <w:rPr>
                <w:rFonts w:ascii="Times New Roman" w:hAnsi="Times New Roman"/>
              </w:rPr>
            </w:pPr>
            <w:r w:rsidRPr="00F06F07">
              <w:rPr>
                <w:rFonts w:ascii="Times New Roman" w:hAnsi="Times New Roman"/>
              </w:rPr>
              <w:t>15%</w:t>
            </w:r>
          </w:p>
        </w:tc>
      </w:tr>
      <w:tr w:rsidR="006F38A1" w:rsidRPr="00F06F07">
        <w:tc>
          <w:tcPr>
            <w:tcW w:w="6678" w:type="dxa"/>
          </w:tcPr>
          <w:p w:rsidR="006F38A1" w:rsidRPr="005B76C5" w:rsidRDefault="009F0A7E" w:rsidP="00031834">
            <w:pPr>
              <w:rPr>
                <w:rFonts w:ascii="Times New Roman" w:hAnsi="Times New Roman"/>
                <w:i/>
              </w:rPr>
            </w:pPr>
            <w:r w:rsidRPr="00F06F07">
              <w:rPr>
                <w:rFonts w:ascii="Times New Roman" w:hAnsi="Times New Roman"/>
              </w:rPr>
              <w:t>Quizzes</w:t>
            </w:r>
            <w:r w:rsidR="005B76C5">
              <w:rPr>
                <w:rFonts w:ascii="Times New Roman" w:hAnsi="Times New Roman"/>
              </w:rPr>
              <w:t xml:space="preserve"> </w:t>
            </w:r>
            <w:r w:rsidR="005B76C5">
              <w:rPr>
                <w:rFonts w:ascii="Times New Roman" w:hAnsi="Times New Roman"/>
                <w:i/>
              </w:rPr>
              <w:t>(At the End of Each Class, Cannot be Made Up)</w:t>
            </w:r>
          </w:p>
        </w:tc>
        <w:tc>
          <w:tcPr>
            <w:tcW w:w="3330" w:type="dxa"/>
          </w:tcPr>
          <w:p w:rsidR="006F38A1" w:rsidRPr="00F06F07" w:rsidRDefault="009F0A7E" w:rsidP="00031834">
            <w:pPr>
              <w:rPr>
                <w:rFonts w:ascii="Times New Roman" w:hAnsi="Times New Roman"/>
              </w:rPr>
            </w:pPr>
            <w:r w:rsidRPr="00F06F07">
              <w:rPr>
                <w:rFonts w:ascii="Times New Roman" w:hAnsi="Times New Roman"/>
              </w:rPr>
              <w:t>20%</w:t>
            </w:r>
          </w:p>
        </w:tc>
      </w:tr>
      <w:tr w:rsidR="006F38A1" w:rsidRPr="00F06F07">
        <w:tc>
          <w:tcPr>
            <w:tcW w:w="6678" w:type="dxa"/>
          </w:tcPr>
          <w:p w:rsidR="006F38A1" w:rsidRPr="00F06F07" w:rsidRDefault="009F0A7E" w:rsidP="00031834">
            <w:pPr>
              <w:rPr>
                <w:rFonts w:ascii="Times New Roman" w:hAnsi="Times New Roman"/>
              </w:rPr>
            </w:pPr>
            <w:r w:rsidRPr="00F06F07">
              <w:rPr>
                <w:rFonts w:ascii="Times New Roman" w:hAnsi="Times New Roman"/>
              </w:rPr>
              <w:t>Final Project</w:t>
            </w:r>
          </w:p>
        </w:tc>
        <w:tc>
          <w:tcPr>
            <w:tcW w:w="3330" w:type="dxa"/>
          </w:tcPr>
          <w:p w:rsidR="006F38A1" w:rsidRPr="00F06F07" w:rsidRDefault="006F38A1" w:rsidP="00031834">
            <w:pPr>
              <w:rPr>
                <w:rFonts w:ascii="Times New Roman" w:hAnsi="Times New Roman"/>
              </w:rPr>
            </w:pPr>
            <w:r w:rsidRPr="00F06F07">
              <w:rPr>
                <w:rFonts w:ascii="Times New Roman" w:hAnsi="Times New Roman"/>
              </w:rPr>
              <w:t>30%</w:t>
            </w:r>
          </w:p>
        </w:tc>
      </w:tr>
      <w:tr w:rsidR="006F38A1" w:rsidRPr="00F06F07">
        <w:tc>
          <w:tcPr>
            <w:tcW w:w="6678" w:type="dxa"/>
          </w:tcPr>
          <w:p w:rsidR="006F38A1" w:rsidRPr="00F06F07" w:rsidRDefault="006F38A1" w:rsidP="00031834">
            <w:pPr>
              <w:rPr>
                <w:rFonts w:ascii="Times New Roman" w:hAnsi="Times New Roman"/>
              </w:rPr>
            </w:pPr>
            <w:r w:rsidRPr="00F06F07">
              <w:rPr>
                <w:rFonts w:ascii="Times New Roman" w:hAnsi="Times New Roman"/>
                <w:b/>
              </w:rPr>
              <w:t>Total</w:t>
            </w:r>
          </w:p>
        </w:tc>
        <w:tc>
          <w:tcPr>
            <w:tcW w:w="3330" w:type="dxa"/>
          </w:tcPr>
          <w:p w:rsidR="006F38A1" w:rsidRPr="00F06F07" w:rsidRDefault="006F38A1" w:rsidP="00031834">
            <w:pPr>
              <w:rPr>
                <w:rFonts w:ascii="Times New Roman" w:hAnsi="Times New Roman"/>
                <w:b/>
              </w:rPr>
            </w:pPr>
            <w:r w:rsidRPr="00F06F07">
              <w:rPr>
                <w:rFonts w:ascii="Times New Roman" w:hAnsi="Times New Roman"/>
                <w:b/>
              </w:rPr>
              <w:t>100%</w:t>
            </w:r>
          </w:p>
        </w:tc>
      </w:tr>
    </w:tbl>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b/>
        </w:rPr>
        <w:t>Grade Conversion Table</w:t>
      </w:r>
    </w:p>
    <w:p w:rsidR="006F38A1" w:rsidRPr="00F06F07" w:rsidRDefault="006F38A1" w:rsidP="006F38A1">
      <w:pPr>
        <w:rPr>
          <w:rFonts w:ascii="Times New Roman" w:hAnsi="Times New Roman"/>
        </w:rPr>
      </w:pPr>
      <w:r w:rsidRPr="00F06F07">
        <w:rPr>
          <w:rFonts w:ascii="Times New Roman" w:hAnsi="Times New Roman"/>
        </w:rPr>
        <w:t>Final grades will be calculated from the percentages earned in class as follows:</w:t>
      </w:r>
    </w:p>
    <w:p w:rsidR="006F38A1" w:rsidRPr="00F06F07" w:rsidRDefault="006F38A1" w:rsidP="006F38A1">
      <w:pPr>
        <w:rPr>
          <w:rFonts w:ascii="Times New Roman" w:hAnsi="Times New Roman"/>
        </w:rPr>
      </w:pPr>
    </w:p>
    <w:tbl>
      <w:tblPr>
        <w:tblStyle w:val="TableGrid"/>
        <w:tblW w:w="0" w:type="auto"/>
        <w:jc w:val="center"/>
        <w:tblLook w:val="00BF"/>
      </w:tblPr>
      <w:tblGrid>
        <w:gridCol w:w="918"/>
        <w:gridCol w:w="1350"/>
        <w:gridCol w:w="883"/>
      </w:tblGrid>
      <w:tr w:rsidR="006F38A1" w:rsidRPr="00F06F07">
        <w:trPr>
          <w:jc w:val="center"/>
        </w:trPr>
        <w:tc>
          <w:tcPr>
            <w:tcW w:w="918" w:type="dxa"/>
          </w:tcPr>
          <w:p w:rsidR="006F38A1" w:rsidRPr="00F06F07" w:rsidRDefault="006F38A1" w:rsidP="00031834">
            <w:pPr>
              <w:rPr>
                <w:rFonts w:ascii="Times New Roman" w:hAnsi="Times New Roman"/>
                <w:b/>
              </w:rPr>
            </w:pPr>
            <w:r w:rsidRPr="00F06F07">
              <w:rPr>
                <w:rFonts w:ascii="Times New Roman" w:hAnsi="Times New Roman"/>
                <w:b/>
              </w:rPr>
              <w:t>Grade</w:t>
            </w:r>
          </w:p>
        </w:tc>
        <w:tc>
          <w:tcPr>
            <w:tcW w:w="1350" w:type="dxa"/>
          </w:tcPr>
          <w:p w:rsidR="006F38A1" w:rsidRPr="00F06F07" w:rsidRDefault="006F38A1" w:rsidP="00031834">
            <w:pPr>
              <w:rPr>
                <w:rFonts w:ascii="Times New Roman" w:hAnsi="Times New Roman"/>
                <w:b/>
              </w:rPr>
            </w:pPr>
            <w:r w:rsidRPr="00F06F07">
              <w:rPr>
                <w:rFonts w:ascii="Times New Roman" w:hAnsi="Times New Roman"/>
                <w:b/>
              </w:rPr>
              <w:t>Percentage</w:t>
            </w:r>
          </w:p>
        </w:tc>
        <w:tc>
          <w:tcPr>
            <w:tcW w:w="883" w:type="dxa"/>
          </w:tcPr>
          <w:p w:rsidR="006F38A1" w:rsidRPr="00F06F07" w:rsidRDefault="006F38A1" w:rsidP="00031834">
            <w:pPr>
              <w:rPr>
                <w:rFonts w:ascii="Times New Roman" w:hAnsi="Times New Roman"/>
                <w:b/>
              </w:rPr>
            </w:pPr>
            <w:r w:rsidRPr="00F06F07">
              <w:rPr>
                <w:rFonts w:ascii="Times New Roman" w:hAnsi="Times New Roman"/>
                <w:b/>
              </w:rPr>
              <w:t>Credit</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A</w:t>
            </w:r>
          </w:p>
        </w:tc>
        <w:tc>
          <w:tcPr>
            <w:tcW w:w="1350" w:type="dxa"/>
          </w:tcPr>
          <w:p w:rsidR="006F38A1" w:rsidRPr="00F06F07" w:rsidRDefault="006F38A1" w:rsidP="00031834">
            <w:pPr>
              <w:rPr>
                <w:rFonts w:ascii="Times New Roman" w:hAnsi="Times New Roman"/>
              </w:rPr>
            </w:pPr>
            <w:r w:rsidRPr="00F06F07">
              <w:rPr>
                <w:rFonts w:ascii="Times New Roman" w:hAnsi="Times New Roman"/>
              </w:rPr>
              <w:t>90-100%</w:t>
            </w:r>
          </w:p>
        </w:tc>
        <w:tc>
          <w:tcPr>
            <w:tcW w:w="883" w:type="dxa"/>
          </w:tcPr>
          <w:p w:rsidR="006F38A1" w:rsidRPr="00F06F07" w:rsidRDefault="006F38A1" w:rsidP="00031834">
            <w:pPr>
              <w:rPr>
                <w:rFonts w:ascii="Times New Roman" w:hAnsi="Times New Roman"/>
              </w:rPr>
            </w:pPr>
            <w:r w:rsidRPr="00F06F07">
              <w:rPr>
                <w:rFonts w:ascii="Times New Roman" w:hAnsi="Times New Roman"/>
              </w:rPr>
              <w:t>4.0</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B+</w:t>
            </w:r>
          </w:p>
        </w:tc>
        <w:tc>
          <w:tcPr>
            <w:tcW w:w="1350" w:type="dxa"/>
          </w:tcPr>
          <w:p w:rsidR="006F38A1" w:rsidRPr="00F06F07" w:rsidRDefault="006F38A1" w:rsidP="00031834">
            <w:pPr>
              <w:rPr>
                <w:rFonts w:ascii="Times New Roman" w:hAnsi="Times New Roman"/>
              </w:rPr>
            </w:pPr>
            <w:r w:rsidRPr="00F06F07">
              <w:rPr>
                <w:rFonts w:ascii="Times New Roman" w:hAnsi="Times New Roman"/>
              </w:rPr>
              <w:t>85-89%</w:t>
            </w:r>
          </w:p>
        </w:tc>
        <w:tc>
          <w:tcPr>
            <w:tcW w:w="883" w:type="dxa"/>
          </w:tcPr>
          <w:p w:rsidR="006F38A1" w:rsidRPr="00F06F07" w:rsidRDefault="006F38A1" w:rsidP="00031834">
            <w:pPr>
              <w:rPr>
                <w:rFonts w:ascii="Times New Roman" w:hAnsi="Times New Roman"/>
              </w:rPr>
            </w:pPr>
            <w:r w:rsidRPr="00F06F07">
              <w:rPr>
                <w:rFonts w:ascii="Times New Roman" w:hAnsi="Times New Roman"/>
              </w:rPr>
              <w:t>3.5</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B</w:t>
            </w:r>
          </w:p>
        </w:tc>
        <w:tc>
          <w:tcPr>
            <w:tcW w:w="1350" w:type="dxa"/>
          </w:tcPr>
          <w:p w:rsidR="006F38A1" w:rsidRPr="00F06F07" w:rsidRDefault="006F38A1" w:rsidP="00031834">
            <w:pPr>
              <w:rPr>
                <w:rFonts w:ascii="Times New Roman" w:hAnsi="Times New Roman"/>
              </w:rPr>
            </w:pPr>
            <w:r w:rsidRPr="00F06F07">
              <w:rPr>
                <w:rFonts w:ascii="Times New Roman" w:hAnsi="Times New Roman"/>
              </w:rPr>
              <w:t>80-84%</w:t>
            </w:r>
          </w:p>
        </w:tc>
        <w:tc>
          <w:tcPr>
            <w:tcW w:w="883" w:type="dxa"/>
          </w:tcPr>
          <w:p w:rsidR="006F38A1" w:rsidRPr="00F06F07" w:rsidRDefault="006F38A1" w:rsidP="00031834">
            <w:pPr>
              <w:rPr>
                <w:rFonts w:ascii="Times New Roman" w:hAnsi="Times New Roman"/>
              </w:rPr>
            </w:pPr>
            <w:r w:rsidRPr="00F06F07">
              <w:rPr>
                <w:rFonts w:ascii="Times New Roman" w:hAnsi="Times New Roman"/>
              </w:rPr>
              <w:t>3.0</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C+</w:t>
            </w:r>
          </w:p>
        </w:tc>
        <w:tc>
          <w:tcPr>
            <w:tcW w:w="1350" w:type="dxa"/>
          </w:tcPr>
          <w:p w:rsidR="006F38A1" w:rsidRPr="00F06F07" w:rsidRDefault="006F38A1" w:rsidP="00031834">
            <w:pPr>
              <w:rPr>
                <w:rFonts w:ascii="Times New Roman" w:hAnsi="Times New Roman"/>
              </w:rPr>
            </w:pPr>
            <w:r w:rsidRPr="00F06F07">
              <w:rPr>
                <w:rFonts w:ascii="Times New Roman" w:hAnsi="Times New Roman"/>
              </w:rPr>
              <w:t>75-79%</w:t>
            </w:r>
          </w:p>
        </w:tc>
        <w:tc>
          <w:tcPr>
            <w:tcW w:w="883" w:type="dxa"/>
          </w:tcPr>
          <w:p w:rsidR="006F38A1" w:rsidRPr="00F06F07" w:rsidRDefault="006F38A1" w:rsidP="00031834">
            <w:pPr>
              <w:rPr>
                <w:rFonts w:ascii="Times New Roman" w:hAnsi="Times New Roman"/>
              </w:rPr>
            </w:pPr>
            <w:r w:rsidRPr="00F06F07">
              <w:rPr>
                <w:rFonts w:ascii="Times New Roman" w:hAnsi="Times New Roman"/>
              </w:rPr>
              <w:t>2.5</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C</w:t>
            </w:r>
          </w:p>
        </w:tc>
        <w:tc>
          <w:tcPr>
            <w:tcW w:w="1350" w:type="dxa"/>
          </w:tcPr>
          <w:p w:rsidR="006F38A1" w:rsidRPr="00F06F07" w:rsidRDefault="006F38A1" w:rsidP="00031834">
            <w:pPr>
              <w:rPr>
                <w:rFonts w:ascii="Times New Roman" w:hAnsi="Times New Roman"/>
              </w:rPr>
            </w:pPr>
            <w:r w:rsidRPr="00F06F07">
              <w:rPr>
                <w:rFonts w:ascii="Times New Roman" w:hAnsi="Times New Roman"/>
              </w:rPr>
              <w:t>70-74%</w:t>
            </w:r>
          </w:p>
        </w:tc>
        <w:tc>
          <w:tcPr>
            <w:tcW w:w="883" w:type="dxa"/>
          </w:tcPr>
          <w:p w:rsidR="006F38A1" w:rsidRPr="00F06F07" w:rsidRDefault="006F38A1" w:rsidP="00031834">
            <w:pPr>
              <w:rPr>
                <w:rFonts w:ascii="Times New Roman" w:hAnsi="Times New Roman"/>
              </w:rPr>
            </w:pPr>
            <w:r w:rsidRPr="00F06F07">
              <w:rPr>
                <w:rFonts w:ascii="Times New Roman" w:hAnsi="Times New Roman"/>
              </w:rPr>
              <w:t>2.0</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D+</w:t>
            </w:r>
          </w:p>
        </w:tc>
        <w:tc>
          <w:tcPr>
            <w:tcW w:w="1350" w:type="dxa"/>
          </w:tcPr>
          <w:p w:rsidR="006F38A1" w:rsidRPr="00F06F07" w:rsidRDefault="006F38A1" w:rsidP="00031834">
            <w:pPr>
              <w:rPr>
                <w:rFonts w:ascii="Times New Roman" w:hAnsi="Times New Roman"/>
              </w:rPr>
            </w:pPr>
            <w:r w:rsidRPr="00F06F07">
              <w:rPr>
                <w:rFonts w:ascii="Times New Roman" w:hAnsi="Times New Roman"/>
              </w:rPr>
              <w:t>65-69%</w:t>
            </w:r>
          </w:p>
        </w:tc>
        <w:tc>
          <w:tcPr>
            <w:tcW w:w="883" w:type="dxa"/>
          </w:tcPr>
          <w:p w:rsidR="006F38A1" w:rsidRPr="00F06F07" w:rsidRDefault="006F38A1" w:rsidP="00031834">
            <w:pPr>
              <w:rPr>
                <w:rFonts w:ascii="Times New Roman" w:hAnsi="Times New Roman"/>
              </w:rPr>
            </w:pPr>
            <w:r w:rsidRPr="00F06F07">
              <w:rPr>
                <w:rFonts w:ascii="Times New Roman" w:hAnsi="Times New Roman"/>
              </w:rPr>
              <w:t>1.5</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D</w:t>
            </w:r>
          </w:p>
        </w:tc>
        <w:tc>
          <w:tcPr>
            <w:tcW w:w="1350" w:type="dxa"/>
          </w:tcPr>
          <w:p w:rsidR="006F38A1" w:rsidRPr="00F06F07" w:rsidRDefault="006F38A1" w:rsidP="00031834">
            <w:pPr>
              <w:rPr>
                <w:rFonts w:ascii="Times New Roman" w:hAnsi="Times New Roman"/>
              </w:rPr>
            </w:pPr>
            <w:r w:rsidRPr="00F06F07">
              <w:rPr>
                <w:rFonts w:ascii="Times New Roman" w:hAnsi="Times New Roman"/>
              </w:rPr>
              <w:t>60-64%</w:t>
            </w:r>
          </w:p>
        </w:tc>
        <w:tc>
          <w:tcPr>
            <w:tcW w:w="883" w:type="dxa"/>
          </w:tcPr>
          <w:p w:rsidR="006F38A1" w:rsidRPr="00F06F07" w:rsidRDefault="006F38A1" w:rsidP="00031834">
            <w:pPr>
              <w:rPr>
                <w:rFonts w:ascii="Times New Roman" w:hAnsi="Times New Roman"/>
              </w:rPr>
            </w:pPr>
            <w:r w:rsidRPr="00F06F07">
              <w:rPr>
                <w:rFonts w:ascii="Times New Roman" w:hAnsi="Times New Roman"/>
              </w:rPr>
              <w:t>1.0</w:t>
            </w:r>
          </w:p>
        </w:tc>
      </w:tr>
      <w:tr w:rsidR="006F38A1" w:rsidRPr="00F06F07">
        <w:trPr>
          <w:jc w:val="center"/>
        </w:trPr>
        <w:tc>
          <w:tcPr>
            <w:tcW w:w="918" w:type="dxa"/>
          </w:tcPr>
          <w:p w:rsidR="006F38A1" w:rsidRPr="00F06F07" w:rsidRDefault="006F38A1" w:rsidP="00031834">
            <w:pPr>
              <w:rPr>
                <w:rFonts w:ascii="Times New Roman" w:hAnsi="Times New Roman"/>
              </w:rPr>
            </w:pPr>
            <w:r w:rsidRPr="00F06F07">
              <w:rPr>
                <w:rFonts w:ascii="Times New Roman" w:hAnsi="Times New Roman"/>
              </w:rPr>
              <w:t>F</w:t>
            </w:r>
          </w:p>
        </w:tc>
        <w:tc>
          <w:tcPr>
            <w:tcW w:w="1350" w:type="dxa"/>
          </w:tcPr>
          <w:p w:rsidR="006F38A1" w:rsidRPr="00F06F07" w:rsidRDefault="006F38A1" w:rsidP="00031834">
            <w:pPr>
              <w:rPr>
                <w:rFonts w:ascii="Times New Roman" w:hAnsi="Times New Roman"/>
              </w:rPr>
            </w:pPr>
            <w:r w:rsidRPr="00F06F07">
              <w:rPr>
                <w:rFonts w:ascii="Times New Roman" w:hAnsi="Times New Roman"/>
              </w:rPr>
              <w:t>&lt;60%</w:t>
            </w:r>
          </w:p>
        </w:tc>
        <w:tc>
          <w:tcPr>
            <w:tcW w:w="883" w:type="dxa"/>
          </w:tcPr>
          <w:p w:rsidR="006F38A1" w:rsidRPr="00F06F07" w:rsidRDefault="006F38A1" w:rsidP="00031834">
            <w:pPr>
              <w:rPr>
                <w:rFonts w:ascii="Times New Roman" w:hAnsi="Times New Roman"/>
              </w:rPr>
            </w:pPr>
            <w:r w:rsidRPr="00F06F07">
              <w:rPr>
                <w:rFonts w:ascii="Times New Roman" w:hAnsi="Times New Roman"/>
              </w:rPr>
              <w:t>0.0</w:t>
            </w:r>
          </w:p>
        </w:tc>
      </w:tr>
    </w:tbl>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b/>
        </w:rPr>
        <w:t>Late Work Policy</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Assignments turned in at or before the beginning of the next class period after the assignment is due will be worth 75% of the credit they would have received if turned in on time. Assignments turned in at or before the beginning of the second class after the assignment is due will be worth 50% of the credit they would have received if turned in on time. Assignments not turned in at or before the beginning of the second class after the assignment is due will automatically receive zero credit.</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803B2E">
        <w:rPr>
          <w:rFonts w:ascii="Times New Roman" w:hAnsi="Times New Roman"/>
          <w:b/>
        </w:rPr>
        <w:t>Perfect Attendance Policy</w:t>
      </w:r>
    </w:p>
    <w:p w:rsidR="00803B2E" w:rsidRDefault="00803B2E" w:rsidP="006F38A1">
      <w:pPr>
        <w:rPr>
          <w:rFonts w:ascii="Times New Roman" w:hAnsi="Times New Roman"/>
        </w:rPr>
      </w:pPr>
    </w:p>
    <w:p w:rsidR="006F38A1" w:rsidRPr="00F06F07" w:rsidRDefault="00803B2E" w:rsidP="006F38A1">
      <w:pPr>
        <w:rPr>
          <w:rFonts w:ascii="Times New Roman" w:hAnsi="Times New Roman"/>
        </w:rPr>
      </w:pPr>
      <w:r w:rsidRPr="002534A0">
        <w:rPr>
          <w:rFonts w:ascii="Times New Roman" w:hAnsi="Times New Roman"/>
        </w:rPr>
        <w:t xml:space="preserve">In this course, attendance and participation in weekly activities and discussion is key to your learning and success in the course. As a result, you may reduce your out-of-class writing burden by having perfect attendance for the course. For each three weeks of perfect attendance, you may choose to skip one </w:t>
      </w:r>
      <w:r>
        <w:rPr>
          <w:rFonts w:ascii="Times New Roman" w:hAnsi="Times New Roman"/>
        </w:rPr>
        <w:t>Exercise</w:t>
      </w:r>
      <w:r w:rsidRPr="002534A0">
        <w:rPr>
          <w:rFonts w:ascii="Times New Roman" w:hAnsi="Times New Roman"/>
        </w:rPr>
        <w:t xml:space="preserve"> (those assignments which are in the </w:t>
      </w:r>
      <w:r>
        <w:rPr>
          <w:rFonts w:ascii="Times New Roman" w:hAnsi="Times New Roman"/>
        </w:rPr>
        <w:t>Exercises</w:t>
      </w:r>
      <w:r w:rsidRPr="002534A0">
        <w:rPr>
          <w:rFonts w:ascii="Times New Roman" w:hAnsi="Times New Roman"/>
        </w:rPr>
        <w:t xml:space="preserve"> category). </w:t>
      </w:r>
      <w:r w:rsidRPr="002534A0">
        <w:rPr>
          <w:rFonts w:ascii="Times New Roman" w:hAnsi="Times New Roman"/>
          <w:u w:val="single"/>
        </w:rPr>
        <w:t xml:space="preserve">Please note that you must complete all four </w:t>
      </w:r>
      <w:r>
        <w:rPr>
          <w:rFonts w:ascii="Times New Roman" w:hAnsi="Times New Roman"/>
          <w:u w:val="single"/>
        </w:rPr>
        <w:t>parts</w:t>
      </w:r>
      <w:r w:rsidRPr="002534A0">
        <w:rPr>
          <w:rFonts w:ascii="Times New Roman" w:hAnsi="Times New Roman"/>
          <w:u w:val="single"/>
        </w:rPr>
        <w:t xml:space="preserve"> of your Course Project regardless of attendance; you may not skip any of the Course Project requirements.</w:t>
      </w:r>
      <w:r w:rsidRPr="002534A0">
        <w:rPr>
          <w:rFonts w:ascii="Times New Roman" w:hAnsi="Times New Roman"/>
        </w:rPr>
        <w:t xml:space="preserve"> However, you may skip one </w:t>
      </w:r>
      <w:r>
        <w:rPr>
          <w:rFonts w:ascii="Times New Roman" w:hAnsi="Times New Roman"/>
        </w:rPr>
        <w:t>Exercise</w:t>
      </w:r>
      <w:r w:rsidRPr="002534A0">
        <w:rPr>
          <w:rFonts w:ascii="Times New Roman" w:hAnsi="Times New Roman"/>
        </w:rPr>
        <w:t xml:space="preserve"> for every three weeks of consecutive perfect attendance. You will receive an "X" on your grade report for that assignment, meaning it will not count for you or against you. </w:t>
      </w:r>
      <w:r w:rsidRPr="002534A0">
        <w:rPr>
          <w:rFonts w:ascii="Times New Roman" w:hAnsi="Times New Roman"/>
          <w:u w:val="single"/>
        </w:rPr>
        <w:t>You are responsible for tracking your own attendance and informing the instructor of your intent to skip an assignment due to perfect attendance</w:t>
      </w:r>
      <w:r w:rsidRPr="002534A0">
        <w:rPr>
          <w:rFonts w:ascii="Times New Roman" w:hAnsi="Times New Roman"/>
        </w:rPr>
        <w:t xml:space="preserve">. If you have perfect attendance for the entire quarter, or only one absence, you would be eligible to skip three of the </w:t>
      </w:r>
      <w:r>
        <w:rPr>
          <w:rFonts w:ascii="Times New Roman" w:hAnsi="Times New Roman"/>
        </w:rPr>
        <w:t>Exercises</w:t>
      </w:r>
      <w:r w:rsidRPr="002534A0">
        <w:rPr>
          <w:rFonts w:ascii="Times New Roman" w:hAnsi="Times New Roman"/>
        </w:rPr>
        <w:t xml:space="preserve"> under this policy. Please remember, this does not give you any grade for this assignment, it merely exempts you from having to complete it.</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b/>
        </w:rPr>
        <w:t>Academic Integrity Policy</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ITT Technical Institute defines academic dishonesty as the “submission of work completed by another person as your own.” All ideas, words, or work from others that are included in a student’s submitted work must be identified and cited. Failure to appropriately identify the ideas, words or work of others included in a student’s work is considered academic dishonesty and violates the conduct section of the School’s Catalog. Academic dishonesty may result in a zero on the graded activity, suspension and/or termination from one or more of the courses the student is taking or the student’s entire program of study at the school.</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Ideas, words or work that require citation include, but are not limited to, hard copies or electronic publications, whether copyrighted or not, and visual and verbal communication th</w:t>
      </w:r>
      <w:r w:rsidR="00F06F07">
        <w:rPr>
          <w:rFonts w:ascii="Times New Roman" w:hAnsi="Times New Roman"/>
        </w:rPr>
        <w:t>at clearly originates from an i</w:t>
      </w:r>
      <w:r w:rsidRPr="00F06F07">
        <w:rPr>
          <w:rFonts w:ascii="Times New Roman" w:hAnsi="Times New Roman"/>
        </w:rPr>
        <w:t>dentifiable source. This policy applies to all courses whether taught in residence or online and all source whether electronic or hardcopy.</w:t>
      </w:r>
    </w:p>
    <w:p w:rsidR="006F38A1" w:rsidRPr="00F06F07" w:rsidRDefault="006F38A1" w:rsidP="006F38A1">
      <w:pPr>
        <w:rPr>
          <w:rFonts w:ascii="Times New Roman" w:hAnsi="Times New Roman"/>
        </w:rPr>
      </w:pPr>
    </w:p>
    <w:p w:rsidR="006F38A1" w:rsidRPr="00F06F07" w:rsidRDefault="006F38A1" w:rsidP="006F38A1">
      <w:pPr>
        <w:rPr>
          <w:rFonts w:ascii="Times New Roman" w:hAnsi="Times New Roman"/>
        </w:rPr>
      </w:pPr>
      <w:r w:rsidRPr="00F06F07">
        <w:rPr>
          <w:rFonts w:ascii="Times New Roman" w:hAnsi="Times New Roman"/>
        </w:rPr>
        <w:t>It is academically unethical and unacceptable to:</w:t>
      </w:r>
    </w:p>
    <w:p w:rsidR="006F38A1" w:rsidRPr="00F06F07" w:rsidRDefault="006F38A1" w:rsidP="006F38A1">
      <w:pPr>
        <w:rPr>
          <w:rFonts w:ascii="Times New Roman" w:hAnsi="Times New Roman"/>
        </w:rPr>
      </w:pPr>
    </w:p>
    <w:p w:rsidR="006F38A1" w:rsidRPr="00F06F07" w:rsidRDefault="006F38A1" w:rsidP="006F38A1">
      <w:pPr>
        <w:numPr>
          <w:ilvl w:val="0"/>
          <w:numId w:val="7"/>
        </w:numPr>
        <w:rPr>
          <w:rFonts w:ascii="Times New Roman" w:hAnsi="Times New Roman"/>
        </w:rPr>
      </w:pPr>
      <w:proofErr w:type="gramStart"/>
      <w:r w:rsidRPr="00F06F07">
        <w:rPr>
          <w:rFonts w:ascii="Times New Roman" w:hAnsi="Times New Roman"/>
        </w:rPr>
        <w:t>submit</w:t>
      </w:r>
      <w:proofErr w:type="gramEnd"/>
      <w:r w:rsidRPr="00F06F07">
        <w:rPr>
          <w:rFonts w:ascii="Times New Roman" w:hAnsi="Times New Roman"/>
        </w:rPr>
        <w:t xml:space="preserve"> work completed in whole or in part by another person as if it were your own;</w:t>
      </w:r>
    </w:p>
    <w:p w:rsidR="006F38A1" w:rsidRPr="00F06F07" w:rsidRDefault="006F38A1" w:rsidP="006F38A1">
      <w:pPr>
        <w:numPr>
          <w:ilvl w:val="0"/>
          <w:numId w:val="7"/>
        </w:numPr>
        <w:rPr>
          <w:rFonts w:ascii="Times New Roman" w:hAnsi="Times New Roman"/>
        </w:rPr>
      </w:pPr>
      <w:proofErr w:type="gramStart"/>
      <w:r w:rsidRPr="00F06F07">
        <w:rPr>
          <w:rFonts w:ascii="Times New Roman" w:hAnsi="Times New Roman"/>
        </w:rPr>
        <w:t>restate</w:t>
      </w:r>
      <w:proofErr w:type="gramEnd"/>
      <w:r w:rsidRPr="00F06F07">
        <w:rPr>
          <w:rFonts w:ascii="Times New Roman" w:hAnsi="Times New Roman"/>
        </w:rPr>
        <w:t xml:space="preserve"> or paraphrase another writer’s work without acknowledging the source;</w:t>
      </w:r>
    </w:p>
    <w:p w:rsidR="006F38A1" w:rsidRPr="00F06F07" w:rsidRDefault="006F38A1" w:rsidP="006F38A1">
      <w:pPr>
        <w:numPr>
          <w:ilvl w:val="0"/>
          <w:numId w:val="7"/>
        </w:numPr>
        <w:rPr>
          <w:rFonts w:ascii="Times New Roman" w:hAnsi="Times New Roman"/>
        </w:rPr>
      </w:pPr>
      <w:proofErr w:type="gramStart"/>
      <w:r w:rsidRPr="00F06F07">
        <w:rPr>
          <w:rFonts w:ascii="Times New Roman" w:hAnsi="Times New Roman"/>
        </w:rPr>
        <w:t>copy</w:t>
      </w:r>
      <w:proofErr w:type="gramEnd"/>
      <w:r w:rsidRPr="00F06F07">
        <w:rPr>
          <w:rFonts w:ascii="Times New Roman" w:hAnsi="Times New Roman"/>
        </w:rPr>
        <w:t xml:space="preserve"> another student’s homework and submit the work as if it were the product of your own labor.</w:t>
      </w:r>
    </w:p>
    <w:p w:rsidR="006F38A1" w:rsidRPr="00F06F07" w:rsidRDefault="006F38A1" w:rsidP="006F38A1">
      <w:pPr>
        <w:numPr>
          <w:ilvl w:val="0"/>
          <w:numId w:val="7"/>
        </w:numPr>
        <w:rPr>
          <w:rFonts w:ascii="Times New Roman" w:hAnsi="Times New Roman"/>
        </w:rPr>
      </w:pPr>
      <w:proofErr w:type="gramStart"/>
      <w:r w:rsidRPr="00F06F07">
        <w:rPr>
          <w:rFonts w:ascii="Times New Roman" w:hAnsi="Times New Roman"/>
        </w:rPr>
        <w:t>attempt</w:t>
      </w:r>
      <w:proofErr w:type="gramEnd"/>
      <w:r w:rsidRPr="00F06F07">
        <w:rPr>
          <w:rFonts w:ascii="Times New Roman" w:hAnsi="Times New Roman"/>
        </w:rPr>
        <w:t xml:space="preserve"> to gain an advantage through the use of crib sheets, hidden notes, viewing another student’s paper, revealing the questions or answers on exams or quizzes to other students or viewing quiz or exam questions obtained by another student; and</w:t>
      </w:r>
    </w:p>
    <w:p w:rsidR="006F38A1" w:rsidRPr="00F06F07" w:rsidRDefault="006F38A1" w:rsidP="006F38A1">
      <w:pPr>
        <w:numPr>
          <w:ilvl w:val="0"/>
          <w:numId w:val="7"/>
        </w:numPr>
        <w:rPr>
          <w:rFonts w:ascii="Times New Roman" w:hAnsi="Times New Roman"/>
        </w:rPr>
      </w:pPr>
      <w:proofErr w:type="gramStart"/>
      <w:r w:rsidRPr="00F06F07">
        <w:rPr>
          <w:rFonts w:ascii="Times New Roman" w:hAnsi="Times New Roman"/>
        </w:rPr>
        <w:t>store</w:t>
      </w:r>
      <w:proofErr w:type="gramEnd"/>
      <w:r w:rsidRPr="00F06F07">
        <w:rPr>
          <w:rFonts w:ascii="Times New Roman" w:hAnsi="Times New Roman"/>
        </w:rPr>
        <w:t xml:space="preserve"> or communicate information not distributed to students through the use of electronic devices, recording devices, cellular telephones, headsets or portable computers.</w:t>
      </w:r>
    </w:p>
    <w:p w:rsidR="006F38A1" w:rsidRPr="00F06F07" w:rsidRDefault="006F38A1" w:rsidP="006F38A1">
      <w:pPr>
        <w:rPr>
          <w:rFonts w:ascii="Times New Roman" w:hAnsi="Times New Roman"/>
        </w:rPr>
      </w:pPr>
      <w:r w:rsidRPr="00F06F07">
        <w:rPr>
          <w:rFonts w:ascii="Times New Roman" w:hAnsi="Times New Roman"/>
        </w:rPr>
        <w:br w:type="page"/>
      </w:r>
      <w:r w:rsidRPr="00F06F07">
        <w:rPr>
          <w:rFonts w:ascii="Times New Roman" w:hAnsi="Times New Roman"/>
          <w:b/>
        </w:rPr>
        <w:t>COURSE OUTLINE</w:t>
      </w:r>
    </w:p>
    <w:p w:rsidR="006F38A1" w:rsidRPr="00F06F07" w:rsidRDefault="006F38A1" w:rsidP="006F38A1">
      <w:pPr>
        <w:rPr>
          <w:rFonts w:ascii="Times New Roman" w:hAnsi="Times New Roman"/>
        </w:rPr>
      </w:pPr>
    </w:p>
    <w:tbl>
      <w:tblPr>
        <w:tblStyle w:val="TableGrid"/>
        <w:tblW w:w="0" w:type="auto"/>
        <w:tblLook w:val="00BF"/>
      </w:tblPr>
      <w:tblGrid>
        <w:gridCol w:w="2364"/>
        <w:gridCol w:w="3906"/>
        <w:gridCol w:w="3306"/>
      </w:tblGrid>
      <w:tr w:rsidR="006F38A1" w:rsidRPr="00F06F07">
        <w:tc>
          <w:tcPr>
            <w:tcW w:w="2448" w:type="dxa"/>
          </w:tcPr>
          <w:p w:rsidR="006F38A1" w:rsidRPr="00F06F07" w:rsidRDefault="006F38A1" w:rsidP="00031834">
            <w:pPr>
              <w:spacing w:line="360" w:lineRule="auto"/>
              <w:rPr>
                <w:rFonts w:ascii="Times New Roman" w:hAnsi="Times New Roman"/>
                <w:b/>
              </w:rPr>
            </w:pPr>
            <w:r w:rsidRPr="00F06F07">
              <w:rPr>
                <w:rFonts w:ascii="Times New Roman" w:hAnsi="Times New Roman"/>
                <w:b/>
              </w:rPr>
              <w:t>Unit # / Date</w:t>
            </w:r>
          </w:p>
        </w:tc>
        <w:tc>
          <w:tcPr>
            <w:tcW w:w="4044" w:type="dxa"/>
          </w:tcPr>
          <w:p w:rsidR="006F38A1" w:rsidRPr="00F06F07" w:rsidRDefault="006F38A1" w:rsidP="00031834">
            <w:pPr>
              <w:spacing w:line="360" w:lineRule="auto"/>
              <w:rPr>
                <w:rFonts w:ascii="Times New Roman" w:hAnsi="Times New Roman"/>
                <w:b/>
              </w:rPr>
            </w:pPr>
            <w:r w:rsidRPr="00F06F07">
              <w:rPr>
                <w:rFonts w:ascii="Times New Roman" w:hAnsi="Times New Roman"/>
                <w:b/>
              </w:rPr>
              <w:t>Content Covered/Reading</w:t>
            </w:r>
          </w:p>
        </w:tc>
        <w:tc>
          <w:tcPr>
            <w:tcW w:w="3426" w:type="dxa"/>
          </w:tcPr>
          <w:p w:rsidR="006F38A1" w:rsidRPr="00F06F07" w:rsidRDefault="006F38A1" w:rsidP="00031834">
            <w:pPr>
              <w:spacing w:line="360" w:lineRule="auto"/>
              <w:rPr>
                <w:rFonts w:ascii="Times New Roman" w:hAnsi="Times New Roman"/>
                <w:b/>
              </w:rPr>
            </w:pPr>
            <w:r w:rsidRPr="00F06F07">
              <w:rPr>
                <w:rFonts w:ascii="Times New Roman" w:hAnsi="Times New Roman"/>
                <w:b/>
              </w:rPr>
              <w:t>Assignments</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1 / December </w:t>
            </w:r>
            <w:r w:rsidR="009F0A7E" w:rsidRPr="00F06F07">
              <w:rPr>
                <w:rFonts w:ascii="Times New Roman" w:hAnsi="Times New Roman"/>
              </w:rPr>
              <w:t>6</w:t>
            </w:r>
            <w:r w:rsidRPr="00F06F07">
              <w:rPr>
                <w:rFonts w:ascii="Times New Roman" w:hAnsi="Times New Roman"/>
                <w:vertAlign w:val="superscript"/>
              </w:rPr>
              <w:t>th</w:t>
            </w:r>
          </w:p>
        </w:tc>
        <w:tc>
          <w:tcPr>
            <w:tcW w:w="4044" w:type="dxa"/>
          </w:tcPr>
          <w:p w:rsidR="00031834" w:rsidRPr="00F06F07" w:rsidRDefault="00031834" w:rsidP="00031834">
            <w:pPr>
              <w:spacing w:line="360" w:lineRule="auto"/>
              <w:rPr>
                <w:rFonts w:ascii="Times New Roman" w:hAnsi="Times New Roman"/>
              </w:rPr>
            </w:pPr>
            <w:r w:rsidRPr="00F06F07">
              <w:rPr>
                <w:rFonts w:ascii="Times New Roman" w:hAnsi="Times New Roman"/>
              </w:rPr>
              <w:t>Introduction to Everyday Moral Reasoning and Analysis for Critical Decision Making</w:t>
            </w:r>
          </w:p>
          <w:p w:rsidR="006F38A1" w:rsidRPr="00F06F07" w:rsidRDefault="00031834" w:rsidP="00031834">
            <w:pPr>
              <w:spacing w:line="360" w:lineRule="auto"/>
              <w:rPr>
                <w:rFonts w:ascii="Times New Roman" w:hAnsi="Times New Roman"/>
              </w:rPr>
            </w:pPr>
            <w:r w:rsidRPr="00F06F07">
              <w:rPr>
                <w:rFonts w:ascii="Times New Roman" w:hAnsi="Times New Roman"/>
              </w:rPr>
              <w:t>Introduction, pp. xiv-xxviii</w:t>
            </w:r>
          </w:p>
        </w:tc>
        <w:tc>
          <w:tcPr>
            <w:tcW w:w="3426" w:type="dxa"/>
          </w:tcPr>
          <w:p w:rsidR="006F38A1" w:rsidRPr="00F06F07" w:rsidRDefault="006F38A1" w:rsidP="00031834">
            <w:pPr>
              <w:spacing w:line="360" w:lineRule="auto"/>
              <w:rPr>
                <w:rFonts w:ascii="Times New Roman" w:hAnsi="Times New Roman"/>
              </w:rPr>
            </w:pP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2 / December </w:t>
            </w:r>
            <w:r w:rsidR="009F0A7E" w:rsidRPr="00F06F07">
              <w:rPr>
                <w:rFonts w:ascii="Times New Roman" w:hAnsi="Times New Roman"/>
              </w:rPr>
              <w:t>13</w:t>
            </w:r>
            <w:r w:rsidRPr="00F06F07">
              <w:rPr>
                <w:rFonts w:ascii="Times New Roman" w:hAnsi="Times New Roman"/>
                <w:vertAlign w:val="superscript"/>
              </w:rPr>
              <w:t>th</w:t>
            </w:r>
          </w:p>
        </w:tc>
        <w:tc>
          <w:tcPr>
            <w:tcW w:w="4044" w:type="dxa"/>
          </w:tcPr>
          <w:p w:rsidR="00031834" w:rsidRPr="00F06F07" w:rsidRDefault="00031834" w:rsidP="00031834">
            <w:pPr>
              <w:spacing w:line="360" w:lineRule="auto"/>
              <w:rPr>
                <w:rFonts w:ascii="Times New Roman" w:hAnsi="Times New Roman"/>
              </w:rPr>
            </w:pPr>
            <w:r w:rsidRPr="00F06F07">
              <w:rPr>
                <w:rFonts w:ascii="Times New Roman" w:hAnsi="Times New Roman"/>
              </w:rPr>
              <w:t>Contemporary Ethical Concerns about the Beginning of Life</w:t>
            </w:r>
          </w:p>
          <w:p w:rsidR="00031834" w:rsidRPr="00F06F07" w:rsidRDefault="00031834" w:rsidP="00031834">
            <w:pPr>
              <w:spacing w:line="360" w:lineRule="auto"/>
              <w:rPr>
                <w:rFonts w:ascii="Times New Roman" w:hAnsi="Times New Roman"/>
              </w:rPr>
            </w:pPr>
            <w:r w:rsidRPr="00F06F07">
              <w:rPr>
                <w:rFonts w:ascii="Times New Roman" w:hAnsi="Times New Roman"/>
              </w:rPr>
              <w:t>Matters of Life and Death, pp. 1-2</w:t>
            </w:r>
          </w:p>
          <w:p w:rsidR="006F38A1" w:rsidRPr="00F06F07" w:rsidRDefault="00031834" w:rsidP="00031834">
            <w:pPr>
              <w:spacing w:line="360" w:lineRule="auto"/>
              <w:rPr>
                <w:rFonts w:ascii="Times New Roman" w:hAnsi="Times New Roman"/>
              </w:rPr>
            </w:pPr>
            <w:r w:rsidRPr="00F06F07">
              <w:rPr>
                <w:rFonts w:ascii="Times New Roman" w:hAnsi="Times New Roman"/>
              </w:rPr>
              <w:t>Chapter 2, “Abortion”, pp. 45-84</w:t>
            </w:r>
          </w:p>
        </w:tc>
        <w:tc>
          <w:tcPr>
            <w:tcW w:w="3426" w:type="dxa"/>
          </w:tcPr>
          <w:p w:rsidR="009D3009" w:rsidRDefault="00463A1F" w:rsidP="00031834">
            <w:pPr>
              <w:spacing w:line="360" w:lineRule="auto"/>
              <w:rPr>
                <w:rFonts w:ascii="Times New Roman" w:hAnsi="Times New Roman"/>
              </w:rPr>
            </w:pPr>
            <w:r>
              <w:rPr>
                <w:rFonts w:ascii="Times New Roman" w:hAnsi="Times New Roman"/>
              </w:rPr>
              <w:t>General Views of Ethics DUE</w:t>
            </w:r>
          </w:p>
          <w:p w:rsidR="006F38A1" w:rsidRPr="009D3009" w:rsidRDefault="009D3009" w:rsidP="00031834">
            <w:pPr>
              <w:spacing w:line="360" w:lineRule="auto"/>
              <w:rPr>
                <w:rFonts w:ascii="Times New Roman" w:hAnsi="Times New Roman"/>
                <w:b/>
              </w:rPr>
            </w:pPr>
            <w:r>
              <w:rPr>
                <w:rFonts w:ascii="Times New Roman" w:hAnsi="Times New Roman"/>
                <w:b/>
              </w:rPr>
              <w:t>Project Part One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3 / January </w:t>
            </w:r>
            <w:r w:rsidR="009F0A7E" w:rsidRPr="00F06F07">
              <w:rPr>
                <w:rFonts w:ascii="Times New Roman" w:hAnsi="Times New Roman"/>
              </w:rPr>
              <w:t>10</w:t>
            </w:r>
            <w:r w:rsidRPr="00F06F07">
              <w:rPr>
                <w:rFonts w:ascii="Times New Roman" w:hAnsi="Times New Roman"/>
                <w:vertAlign w:val="superscript"/>
              </w:rPr>
              <w:t>th</w:t>
            </w:r>
            <w:r w:rsidRPr="00F06F07">
              <w:rPr>
                <w:rFonts w:ascii="Times New Roman" w:hAnsi="Times New Roman"/>
              </w:rPr>
              <w:t xml:space="preserve"> </w:t>
            </w:r>
          </w:p>
        </w:tc>
        <w:tc>
          <w:tcPr>
            <w:tcW w:w="4044" w:type="dxa"/>
          </w:tcPr>
          <w:p w:rsidR="00031834" w:rsidRPr="00F06F07" w:rsidRDefault="00031834" w:rsidP="00031834">
            <w:pPr>
              <w:spacing w:line="360" w:lineRule="auto"/>
              <w:rPr>
                <w:rFonts w:ascii="Times New Roman" w:hAnsi="Times New Roman"/>
              </w:rPr>
            </w:pPr>
            <w:r w:rsidRPr="00F06F07">
              <w:rPr>
                <w:rFonts w:ascii="Times New Roman" w:hAnsi="Times New Roman"/>
              </w:rPr>
              <w:t>Contemporary Ethical Concerns about the End of Life</w:t>
            </w:r>
          </w:p>
          <w:p w:rsidR="006F38A1" w:rsidRPr="00F06F07" w:rsidRDefault="00031834" w:rsidP="00031834">
            <w:pPr>
              <w:spacing w:line="360" w:lineRule="auto"/>
              <w:rPr>
                <w:rFonts w:ascii="Times New Roman" w:hAnsi="Times New Roman"/>
              </w:rPr>
            </w:pPr>
            <w:r w:rsidRPr="00F06F07">
              <w:rPr>
                <w:rFonts w:ascii="Times New Roman" w:hAnsi="Times New Roman"/>
              </w:rPr>
              <w:t>Chapter 3, “Euthanasia”, pp. 95-131</w:t>
            </w:r>
          </w:p>
        </w:tc>
        <w:tc>
          <w:tcPr>
            <w:tcW w:w="3426" w:type="dxa"/>
          </w:tcPr>
          <w:p w:rsidR="006F38A1" w:rsidRPr="004D27D4" w:rsidRDefault="004D27D4" w:rsidP="00031834">
            <w:pPr>
              <w:spacing w:line="360" w:lineRule="auto"/>
              <w:rPr>
                <w:rFonts w:ascii="Times New Roman" w:hAnsi="Times New Roman"/>
              </w:rPr>
            </w:pPr>
            <w:r>
              <w:rPr>
                <w:rFonts w:ascii="Times New Roman" w:hAnsi="Times New Roman"/>
              </w:rPr>
              <w:t>Abortion Case Study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4 / January </w:t>
            </w:r>
            <w:proofErr w:type="gramStart"/>
            <w:r w:rsidRPr="00F06F07">
              <w:rPr>
                <w:rFonts w:ascii="Times New Roman" w:hAnsi="Times New Roman"/>
              </w:rPr>
              <w:t>1</w:t>
            </w:r>
            <w:r w:rsidR="009F0A7E" w:rsidRPr="00F06F07">
              <w:rPr>
                <w:rFonts w:ascii="Times New Roman" w:hAnsi="Times New Roman"/>
              </w:rPr>
              <w:t>7</w:t>
            </w:r>
            <w:r w:rsidRPr="00F06F07">
              <w:rPr>
                <w:rFonts w:ascii="Times New Roman" w:hAnsi="Times New Roman"/>
                <w:vertAlign w:val="superscript"/>
              </w:rPr>
              <w:t>th</w:t>
            </w:r>
            <w:r w:rsidRPr="00F06F07">
              <w:rPr>
                <w:rFonts w:ascii="Times New Roman" w:hAnsi="Times New Roman"/>
              </w:rPr>
              <w:t xml:space="preserve">  </w:t>
            </w:r>
            <w:proofErr w:type="gramEnd"/>
          </w:p>
        </w:tc>
        <w:tc>
          <w:tcPr>
            <w:tcW w:w="4044" w:type="dxa"/>
          </w:tcPr>
          <w:p w:rsidR="00B30E27" w:rsidRPr="00F06F07" w:rsidRDefault="00B30E27" w:rsidP="00031834">
            <w:pPr>
              <w:spacing w:line="360" w:lineRule="auto"/>
              <w:rPr>
                <w:rFonts w:ascii="Times New Roman" w:hAnsi="Times New Roman"/>
              </w:rPr>
            </w:pPr>
            <w:r w:rsidRPr="00F06F07">
              <w:rPr>
                <w:rFonts w:ascii="Times New Roman" w:hAnsi="Times New Roman"/>
              </w:rPr>
              <w:t>Contemporary Perspectives on State Justices and the Death Penalty</w:t>
            </w:r>
          </w:p>
          <w:p w:rsidR="006F38A1" w:rsidRPr="00F06F07" w:rsidRDefault="00B30E27" w:rsidP="00031834">
            <w:pPr>
              <w:spacing w:line="360" w:lineRule="auto"/>
              <w:rPr>
                <w:rFonts w:ascii="Times New Roman" w:hAnsi="Times New Roman"/>
              </w:rPr>
            </w:pPr>
            <w:r w:rsidRPr="00F06F07">
              <w:rPr>
                <w:rFonts w:ascii="Times New Roman" w:hAnsi="Times New Roman"/>
              </w:rPr>
              <w:t>Chapter 4, “Punishment and the Death Penalty,” pp. 137-159</w:t>
            </w:r>
          </w:p>
        </w:tc>
        <w:tc>
          <w:tcPr>
            <w:tcW w:w="3426" w:type="dxa"/>
          </w:tcPr>
          <w:p w:rsidR="006F38A1" w:rsidRPr="009D3009" w:rsidRDefault="009D3009" w:rsidP="00031834">
            <w:pPr>
              <w:spacing w:line="360" w:lineRule="auto"/>
              <w:rPr>
                <w:rFonts w:ascii="Times New Roman" w:hAnsi="Times New Roman"/>
                <w:b/>
              </w:rPr>
            </w:pPr>
            <w:r>
              <w:rPr>
                <w:rFonts w:ascii="Times New Roman" w:hAnsi="Times New Roman"/>
                <w:b/>
              </w:rPr>
              <w:t>Project Part Two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5 / January </w:t>
            </w:r>
            <w:r w:rsidR="009F0A7E" w:rsidRPr="00F06F07">
              <w:rPr>
                <w:rFonts w:ascii="Times New Roman" w:hAnsi="Times New Roman"/>
              </w:rPr>
              <w:t>24</w:t>
            </w:r>
            <w:r w:rsidRPr="00F06F07">
              <w:rPr>
                <w:rFonts w:ascii="Times New Roman" w:hAnsi="Times New Roman"/>
                <w:vertAlign w:val="superscript"/>
              </w:rPr>
              <w:t>th</w:t>
            </w:r>
          </w:p>
        </w:tc>
        <w:tc>
          <w:tcPr>
            <w:tcW w:w="4044" w:type="dxa"/>
          </w:tcPr>
          <w:p w:rsidR="00B30E27" w:rsidRPr="00F06F07" w:rsidRDefault="00B30E27" w:rsidP="00031834">
            <w:pPr>
              <w:spacing w:line="360" w:lineRule="auto"/>
              <w:rPr>
                <w:rFonts w:ascii="Times New Roman" w:hAnsi="Times New Roman"/>
              </w:rPr>
            </w:pPr>
            <w:r w:rsidRPr="00F06F07">
              <w:rPr>
                <w:rFonts w:ascii="Times New Roman" w:hAnsi="Times New Roman"/>
              </w:rPr>
              <w:t>Issues of Diversity and Equality</w:t>
            </w:r>
          </w:p>
          <w:p w:rsidR="006F38A1" w:rsidRPr="00F06F07" w:rsidRDefault="00B30E27" w:rsidP="00031834">
            <w:pPr>
              <w:spacing w:line="360" w:lineRule="auto"/>
              <w:rPr>
                <w:rFonts w:ascii="Times New Roman" w:hAnsi="Times New Roman"/>
              </w:rPr>
            </w:pPr>
            <w:r w:rsidRPr="00F06F07">
              <w:rPr>
                <w:rFonts w:ascii="Times New Roman" w:hAnsi="Times New Roman"/>
              </w:rPr>
              <w:t>Chapter 6, “Race and Ethnicity,” pp. 207-253</w:t>
            </w:r>
          </w:p>
        </w:tc>
        <w:tc>
          <w:tcPr>
            <w:tcW w:w="3426" w:type="dxa"/>
          </w:tcPr>
          <w:p w:rsidR="006F38A1" w:rsidRPr="00F06F07" w:rsidRDefault="004F7FF3" w:rsidP="00031834">
            <w:pPr>
              <w:spacing w:line="360" w:lineRule="auto"/>
              <w:rPr>
                <w:rFonts w:ascii="Times New Roman" w:hAnsi="Times New Roman"/>
              </w:rPr>
            </w:pPr>
            <w:r>
              <w:rPr>
                <w:rFonts w:ascii="Times New Roman" w:hAnsi="Times New Roman"/>
              </w:rPr>
              <w:t>Death Penalty Case Study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Unit 6 / January</w:t>
            </w:r>
            <w:r w:rsidR="009F0A7E" w:rsidRPr="00F06F07">
              <w:rPr>
                <w:rFonts w:ascii="Times New Roman" w:hAnsi="Times New Roman"/>
              </w:rPr>
              <w:t xml:space="preserve"> 31</w:t>
            </w:r>
            <w:r w:rsidR="009F0A7E" w:rsidRPr="00F06F07">
              <w:rPr>
                <w:rFonts w:ascii="Times New Roman" w:hAnsi="Times New Roman"/>
                <w:vertAlign w:val="superscript"/>
              </w:rPr>
              <w:t>st</w:t>
            </w:r>
          </w:p>
        </w:tc>
        <w:tc>
          <w:tcPr>
            <w:tcW w:w="4044" w:type="dxa"/>
          </w:tcPr>
          <w:p w:rsidR="00B30E27" w:rsidRPr="00F06F07" w:rsidRDefault="00B30E27" w:rsidP="00031834">
            <w:pPr>
              <w:spacing w:line="360" w:lineRule="auto"/>
              <w:rPr>
                <w:rFonts w:ascii="Times New Roman" w:hAnsi="Times New Roman"/>
              </w:rPr>
            </w:pPr>
            <w:r w:rsidRPr="00F06F07">
              <w:rPr>
                <w:rFonts w:ascii="Times New Roman" w:hAnsi="Times New Roman"/>
              </w:rPr>
              <w:t>Theories and Issues of Gender and Sexism</w:t>
            </w:r>
          </w:p>
          <w:p w:rsidR="006F38A1" w:rsidRPr="00F06F07" w:rsidRDefault="00B30E27" w:rsidP="00031834">
            <w:pPr>
              <w:spacing w:line="360" w:lineRule="auto"/>
              <w:rPr>
                <w:rFonts w:ascii="Times New Roman" w:hAnsi="Times New Roman"/>
              </w:rPr>
            </w:pPr>
            <w:r w:rsidRPr="00F06F07">
              <w:rPr>
                <w:rFonts w:ascii="Times New Roman" w:hAnsi="Times New Roman"/>
              </w:rPr>
              <w:t>Chapter 7, “Gender,” pp. 259-295</w:t>
            </w:r>
          </w:p>
        </w:tc>
        <w:tc>
          <w:tcPr>
            <w:tcW w:w="3426" w:type="dxa"/>
          </w:tcPr>
          <w:p w:rsidR="006F38A1" w:rsidRPr="009D3009" w:rsidRDefault="009D3009" w:rsidP="00031834">
            <w:pPr>
              <w:spacing w:line="360" w:lineRule="auto"/>
              <w:rPr>
                <w:rFonts w:ascii="Times New Roman" w:hAnsi="Times New Roman"/>
                <w:b/>
              </w:rPr>
            </w:pPr>
            <w:r>
              <w:rPr>
                <w:rFonts w:ascii="Times New Roman" w:hAnsi="Times New Roman"/>
                <w:b/>
              </w:rPr>
              <w:t>Project Part Three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7 / February </w:t>
            </w:r>
            <w:r w:rsidR="009F0A7E" w:rsidRPr="00F06F07">
              <w:rPr>
                <w:rFonts w:ascii="Times New Roman" w:hAnsi="Times New Roman"/>
              </w:rPr>
              <w:t>7</w:t>
            </w:r>
            <w:r w:rsidR="009F0A7E" w:rsidRPr="00F06F07">
              <w:rPr>
                <w:rFonts w:ascii="Times New Roman" w:hAnsi="Times New Roman"/>
                <w:vertAlign w:val="superscript"/>
              </w:rPr>
              <w:t>th</w:t>
            </w:r>
            <w:r w:rsidRPr="00F06F07">
              <w:rPr>
                <w:rFonts w:ascii="Times New Roman" w:hAnsi="Times New Roman"/>
              </w:rPr>
              <w:t xml:space="preserve"> </w:t>
            </w:r>
          </w:p>
        </w:tc>
        <w:tc>
          <w:tcPr>
            <w:tcW w:w="4044" w:type="dxa"/>
          </w:tcPr>
          <w:p w:rsidR="00B30E27" w:rsidRPr="00F06F07" w:rsidRDefault="00B30E27" w:rsidP="00B30E27">
            <w:pPr>
              <w:spacing w:line="360" w:lineRule="auto"/>
              <w:rPr>
                <w:rFonts w:ascii="Times New Roman" w:hAnsi="Times New Roman"/>
              </w:rPr>
            </w:pPr>
            <w:r w:rsidRPr="00F06F07">
              <w:rPr>
                <w:rFonts w:ascii="Times New Roman" w:hAnsi="Times New Roman"/>
              </w:rPr>
              <w:t>21</w:t>
            </w:r>
            <w:r w:rsidRPr="00F06F07">
              <w:rPr>
                <w:rFonts w:ascii="Times New Roman" w:hAnsi="Times New Roman"/>
                <w:vertAlign w:val="superscript"/>
              </w:rPr>
              <w:t>st</w:t>
            </w:r>
            <w:r w:rsidRPr="00F06F07">
              <w:rPr>
                <w:rFonts w:ascii="Times New Roman" w:hAnsi="Times New Roman"/>
              </w:rPr>
              <w:t xml:space="preserve"> Century Social Responsibility for Global Hunger and Poverty</w:t>
            </w:r>
          </w:p>
          <w:p w:rsidR="006F38A1" w:rsidRPr="00F06F07" w:rsidRDefault="00B30E27" w:rsidP="00B30E27">
            <w:pPr>
              <w:spacing w:line="360" w:lineRule="auto"/>
              <w:rPr>
                <w:rFonts w:ascii="Times New Roman" w:hAnsi="Times New Roman"/>
              </w:rPr>
            </w:pPr>
            <w:r w:rsidRPr="00F06F07">
              <w:rPr>
                <w:rFonts w:ascii="Times New Roman" w:hAnsi="Times New Roman"/>
              </w:rPr>
              <w:t>Chapter 9, “Worl</w:t>
            </w:r>
            <w:r w:rsidR="00115B0E">
              <w:rPr>
                <w:rFonts w:ascii="Times New Roman" w:hAnsi="Times New Roman"/>
              </w:rPr>
              <w:t>d Hunger and Poverty,” pp. 327-3</w:t>
            </w:r>
            <w:r w:rsidRPr="00F06F07">
              <w:rPr>
                <w:rFonts w:ascii="Times New Roman" w:hAnsi="Times New Roman"/>
              </w:rPr>
              <w:t>69</w:t>
            </w:r>
          </w:p>
        </w:tc>
        <w:tc>
          <w:tcPr>
            <w:tcW w:w="3426" w:type="dxa"/>
          </w:tcPr>
          <w:p w:rsidR="006F38A1" w:rsidRPr="00F06F07" w:rsidRDefault="0044720F" w:rsidP="00031834">
            <w:pPr>
              <w:spacing w:line="360" w:lineRule="auto"/>
              <w:rPr>
                <w:rFonts w:ascii="Times New Roman" w:hAnsi="Times New Roman"/>
              </w:rPr>
            </w:pPr>
            <w:r>
              <w:rPr>
                <w:rFonts w:ascii="Times New Roman" w:hAnsi="Times New Roman"/>
              </w:rPr>
              <w:t>Ethnicity and Gender Case Study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8 / February </w:t>
            </w:r>
            <w:r w:rsidR="009F0A7E" w:rsidRPr="00F06F07">
              <w:rPr>
                <w:rFonts w:ascii="Times New Roman" w:hAnsi="Times New Roman"/>
              </w:rPr>
              <w:t>14</w:t>
            </w:r>
            <w:r w:rsidRPr="00F06F07">
              <w:rPr>
                <w:rFonts w:ascii="Times New Roman" w:hAnsi="Times New Roman"/>
                <w:vertAlign w:val="superscript"/>
              </w:rPr>
              <w:t>th</w:t>
            </w:r>
            <w:r w:rsidRPr="00F06F07">
              <w:rPr>
                <w:rFonts w:ascii="Times New Roman" w:hAnsi="Times New Roman"/>
              </w:rPr>
              <w:t xml:space="preserve"> </w:t>
            </w:r>
          </w:p>
        </w:tc>
        <w:tc>
          <w:tcPr>
            <w:tcW w:w="4044" w:type="dxa"/>
          </w:tcPr>
          <w:p w:rsidR="00B30E27" w:rsidRPr="00F06F07" w:rsidRDefault="00B30E27" w:rsidP="00B30E27">
            <w:pPr>
              <w:spacing w:line="360" w:lineRule="auto"/>
              <w:rPr>
                <w:rFonts w:ascii="Times New Roman" w:hAnsi="Times New Roman"/>
              </w:rPr>
            </w:pPr>
            <w:r w:rsidRPr="00F06F07">
              <w:rPr>
                <w:rFonts w:ascii="Times New Roman" w:hAnsi="Times New Roman"/>
              </w:rPr>
              <w:t>Environmental Ethics and Issues</w:t>
            </w:r>
          </w:p>
          <w:p w:rsidR="006F38A1" w:rsidRPr="00F06F07" w:rsidRDefault="00B30E27" w:rsidP="00B30E27">
            <w:pPr>
              <w:spacing w:line="360" w:lineRule="auto"/>
              <w:rPr>
                <w:rFonts w:ascii="Times New Roman" w:hAnsi="Times New Roman"/>
              </w:rPr>
            </w:pPr>
            <w:r w:rsidRPr="00F06F07">
              <w:rPr>
                <w:rFonts w:ascii="Times New Roman" w:hAnsi="Times New Roman"/>
              </w:rPr>
              <w:t>Chapter 11, “Environmental Ethics,” pp. 417-462</w:t>
            </w:r>
          </w:p>
        </w:tc>
        <w:tc>
          <w:tcPr>
            <w:tcW w:w="3426" w:type="dxa"/>
          </w:tcPr>
          <w:p w:rsidR="006F38A1" w:rsidRPr="0044720F" w:rsidRDefault="0044720F" w:rsidP="00031834">
            <w:pPr>
              <w:spacing w:line="360" w:lineRule="auto"/>
              <w:rPr>
                <w:rFonts w:ascii="Times New Roman" w:hAnsi="Times New Roman"/>
              </w:rPr>
            </w:pPr>
            <w:r>
              <w:rPr>
                <w:rFonts w:ascii="Times New Roman" w:hAnsi="Times New Roman"/>
              </w:rPr>
              <w:t>Social Responsibility Case Study DUE</w:t>
            </w: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Unit 9 / </w:t>
            </w:r>
            <w:r w:rsidR="00031834" w:rsidRPr="00F06F07">
              <w:rPr>
                <w:rFonts w:ascii="Times New Roman" w:hAnsi="Times New Roman"/>
              </w:rPr>
              <w:t>Field Trip</w:t>
            </w:r>
            <w:r w:rsidRPr="00F06F07">
              <w:rPr>
                <w:rFonts w:ascii="Times New Roman" w:hAnsi="Times New Roman"/>
              </w:rPr>
              <w:t xml:space="preserve"> </w:t>
            </w:r>
          </w:p>
        </w:tc>
        <w:tc>
          <w:tcPr>
            <w:tcW w:w="4044" w:type="dxa"/>
          </w:tcPr>
          <w:p w:rsidR="006F38A1" w:rsidRPr="00F06F07" w:rsidRDefault="00B30E27" w:rsidP="00031834">
            <w:pPr>
              <w:spacing w:line="360" w:lineRule="auto"/>
              <w:rPr>
                <w:rFonts w:ascii="Times New Roman" w:hAnsi="Times New Roman"/>
              </w:rPr>
            </w:pPr>
            <w:r w:rsidRPr="00F06F07">
              <w:rPr>
                <w:rFonts w:ascii="Times New Roman" w:hAnsi="Times New Roman"/>
              </w:rPr>
              <w:t>To Be Announced.</w:t>
            </w:r>
          </w:p>
        </w:tc>
        <w:tc>
          <w:tcPr>
            <w:tcW w:w="3426" w:type="dxa"/>
          </w:tcPr>
          <w:p w:rsidR="006F38A1" w:rsidRPr="0044720F" w:rsidRDefault="0044720F" w:rsidP="00031834">
            <w:pPr>
              <w:spacing w:line="360" w:lineRule="auto"/>
              <w:rPr>
                <w:rFonts w:ascii="Times New Roman" w:hAnsi="Times New Roman"/>
              </w:rPr>
            </w:pPr>
            <w:r>
              <w:rPr>
                <w:rFonts w:ascii="Times New Roman" w:hAnsi="Times New Roman"/>
              </w:rPr>
              <w:t>Environmental Ethics Case Study DUE</w:t>
            </w:r>
          </w:p>
        </w:tc>
      </w:tr>
      <w:tr w:rsidR="006F38A1" w:rsidRPr="00F06F07">
        <w:tc>
          <w:tcPr>
            <w:tcW w:w="2448" w:type="dxa"/>
          </w:tcPr>
          <w:p w:rsidR="006F38A1" w:rsidRPr="00F06F07" w:rsidRDefault="00031834" w:rsidP="002D1300">
            <w:pPr>
              <w:spacing w:line="360" w:lineRule="auto"/>
              <w:rPr>
                <w:rFonts w:ascii="Times New Roman" w:hAnsi="Times New Roman"/>
              </w:rPr>
            </w:pPr>
            <w:r w:rsidRPr="00F06F07">
              <w:rPr>
                <w:rFonts w:ascii="Times New Roman" w:hAnsi="Times New Roman"/>
              </w:rPr>
              <w:t xml:space="preserve">Unit 10 / February </w:t>
            </w:r>
            <w:proofErr w:type="gramStart"/>
            <w:r w:rsidRPr="00F06F07">
              <w:rPr>
                <w:rFonts w:ascii="Times New Roman" w:hAnsi="Times New Roman"/>
              </w:rPr>
              <w:t>28</w:t>
            </w:r>
            <w:r w:rsidR="002D1300" w:rsidRPr="00F06F07">
              <w:rPr>
                <w:rFonts w:ascii="Times New Roman" w:hAnsi="Times New Roman"/>
                <w:vertAlign w:val="superscript"/>
              </w:rPr>
              <w:t>th</w:t>
            </w:r>
            <w:r w:rsidR="002D1300" w:rsidRPr="00F06F07">
              <w:rPr>
                <w:rFonts w:ascii="Times New Roman" w:hAnsi="Times New Roman"/>
              </w:rPr>
              <w:t xml:space="preserve"> </w:t>
            </w:r>
            <w:r w:rsidR="009F0A7E" w:rsidRPr="00F06F07">
              <w:rPr>
                <w:rFonts w:ascii="Times New Roman" w:hAnsi="Times New Roman"/>
              </w:rPr>
              <w:t xml:space="preserve"> </w:t>
            </w:r>
            <w:r w:rsidR="006F38A1" w:rsidRPr="00F06F07">
              <w:rPr>
                <w:rFonts w:ascii="Times New Roman" w:hAnsi="Times New Roman"/>
              </w:rPr>
              <w:t xml:space="preserve"> </w:t>
            </w:r>
            <w:proofErr w:type="gramEnd"/>
          </w:p>
        </w:tc>
        <w:tc>
          <w:tcPr>
            <w:tcW w:w="4044" w:type="dxa"/>
          </w:tcPr>
          <w:p w:rsidR="005C45CC" w:rsidRDefault="00B30E27" w:rsidP="00031834">
            <w:pPr>
              <w:spacing w:line="360" w:lineRule="auto"/>
              <w:rPr>
                <w:rFonts w:ascii="Times New Roman" w:hAnsi="Times New Roman"/>
              </w:rPr>
            </w:pPr>
            <w:r w:rsidRPr="00F06F07">
              <w:rPr>
                <w:rFonts w:ascii="Times New Roman" w:hAnsi="Times New Roman"/>
              </w:rPr>
              <w:t>Business Ethics</w:t>
            </w:r>
            <w:r w:rsidR="005C45CC">
              <w:rPr>
                <w:rFonts w:ascii="Times New Roman" w:hAnsi="Times New Roman"/>
              </w:rPr>
              <w:t xml:space="preserve"> </w:t>
            </w:r>
          </w:p>
          <w:p w:rsidR="00B30E27" w:rsidRPr="00F06F07" w:rsidRDefault="005C45CC" w:rsidP="00031834">
            <w:pPr>
              <w:spacing w:line="360" w:lineRule="auto"/>
              <w:rPr>
                <w:rFonts w:ascii="Times New Roman" w:hAnsi="Times New Roman"/>
              </w:rPr>
            </w:pPr>
            <w:r>
              <w:rPr>
                <w:rFonts w:ascii="Times New Roman" w:hAnsi="Times New Roman"/>
              </w:rPr>
              <w:t>(Outside Reading)</w:t>
            </w:r>
          </w:p>
          <w:p w:rsidR="006F38A1" w:rsidRPr="005C45CC" w:rsidRDefault="00B30E27" w:rsidP="00031834">
            <w:pPr>
              <w:spacing w:line="360" w:lineRule="auto"/>
              <w:rPr>
                <w:rFonts w:ascii="Times New Roman" w:hAnsi="Times New Roman"/>
                <w:i/>
              </w:rPr>
            </w:pPr>
            <w:r w:rsidRPr="005C45CC">
              <w:rPr>
                <w:rFonts w:ascii="Times New Roman" w:hAnsi="Times New Roman"/>
                <w:i/>
              </w:rPr>
              <w:t>Chapter 2, “Practicing Ethical Behavior and Social Responsibility”</w:t>
            </w:r>
          </w:p>
        </w:tc>
        <w:tc>
          <w:tcPr>
            <w:tcW w:w="3426" w:type="dxa"/>
          </w:tcPr>
          <w:p w:rsidR="006F38A1" w:rsidRPr="00F06F07" w:rsidRDefault="006F38A1" w:rsidP="00031834">
            <w:pPr>
              <w:spacing w:line="360" w:lineRule="auto"/>
              <w:rPr>
                <w:rFonts w:ascii="Times New Roman" w:hAnsi="Times New Roman"/>
              </w:rPr>
            </w:pPr>
          </w:p>
        </w:tc>
      </w:tr>
      <w:tr w:rsidR="006F38A1" w:rsidRPr="00F06F07">
        <w:tc>
          <w:tcPr>
            <w:tcW w:w="2448" w:type="dxa"/>
          </w:tcPr>
          <w:p w:rsidR="006F38A1" w:rsidRPr="00F06F07" w:rsidRDefault="006F38A1" w:rsidP="00031834">
            <w:pPr>
              <w:spacing w:line="360" w:lineRule="auto"/>
              <w:rPr>
                <w:rFonts w:ascii="Times New Roman" w:hAnsi="Times New Roman"/>
              </w:rPr>
            </w:pPr>
            <w:r w:rsidRPr="00F06F07">
              <w:rPr>
                <w:rFonts w:ascii="Times New Roman" w:hAnsi="Times New Roman"/>
              </w:rPr>
              <w:t xml:space="preserve">Final / March </w:t>
            </w:r>
            <w:r w:rsidR="009F0A7E" w:rsidRPr="00F06F07">
              <w:rPr>
                <w:rFonts w:ascii="Times New Roman" w:hAnsi="Times New Roman"/>
              </w:rPr>
              <w:t>7</w:t>
            </w:r>
            <w:r w:rsidR="009F0A7E" w:rsidRPr="00F06F07">
              <w:rPr>
                <w:rFonts w:ascii="Times New Roman" w:hAnsi="Times New Roman"/>
                <w:vertAlign w:val="superscript"/>
              </w:rPr>
              <w:t>th</w:t>
            </w:r>
            <w:r w:rsidRPr="00F06F07">
              <w:rPr>
                <w:rFonts w:ascii="Times New Roman" w:hAnsi="Times New Roman"/>
              </w:rPr>
              <w:t xml:space="preserve"> </w:t>
            </w:r>
          </w:p>
        </w:tc>
        <w:tc>
          <w:tcPr>
            <w:tcW w:w="4044" w:type="dxa"/>
          </w:tcPr>
          <w:p w:rsidR="006F38A1" w:rsidRPr="00F06F07" w:rsidRDefault="00B30E27" w:rsidP="00031834">
            <w:pPr>
              <w:spacing w:line="360" w:lineRule="auto"/>
              <w:rPr>
                <w:rFonts w:ascii="Times New Roman" w:hAnsi="Times New Roman"/>
              </w:rPr>
            </w:pPr>
            <w:r w:rsidRPr="00F06F07">
              <w:rPr>
                <w:rFonts w:ascii="Times New Roman" w:hAnsi="Times New Roman"/>
              </w:rPr>
              <w:t>Final Project Presentations and Course Review</w:t>
            </w:r>
          </w:p>
        </w:tc>
        <w:tc>
          <w:tcPr>
            <w:tcW w:w="3426" w:type="dxa"/>
          </w:tcPr>
          <w:p w:rsidR="006F38A1" w:rsidRPr="009D3009" w:rsidRDefault="009D3009" w:rsidP="00031834">
            <w:pPr>
              <w:spacing w:line="360" w:lineRule="auto"/>
              <w:rPr>
                <w:rFonts w:ascii="Times New Roman" w:hAnsi="Times New Roman"/>
                <w:b/>
              </w:rPr>
            </w:pPr>
            <w:r>
              <w:rPr>
                <w:rFonts w:ascii="Times New Roman" w:hAnsi="Times New Roman"/>
                <w:b/>
              </w:rPr>
              <w:t>Project Part Four DUE</w:t>
            </w:r>
          </w:p>
        </w:tc>
      </w:tr>
    </w:tbl>
    <w:p w:rsidR="00820082" w:rsidRPr="00F06F07" w:rsidRDefault="00820082">
      <w:pPr>
        <w:rPr>
          <w:rFonts w:ascii="Times New Roman" w:hAnsi="Times New Roman"/>
        </w:rPr>
      </w:pPr>
    </w:p>
    <w:p w:rsidR="00820082" w:rsidRPr="00F06F07" w:rsidRDefault="00820082" w:rsidP="00F06F07">
      <w:pPr>
        <w:spacing w:after="200" w:line="276" w:lineRule="auto"/>
        <w:jc w:val="center"/>
        <w:rPr>
          <w:rFonts w:ascii="Times New Roman" w:hAnsi="Times New Roman"/>
          <w:b/>
          <w:u w:val="single"/>
        </w:rPr>
      </w:pPr>
      <w:r w:rsidRPr="00F06F07">
        <w:rPr>
          <w:rFonts w:ascii="Times New Roman" w:hAnsi="Times New Roman"/>
        </w:rPr>
        <w:br w:type="page"/>
      </w:r>
      <w:r w:rsidR="00F06F07" w:rsidRPr="00F06F07">
        <w:rPr>
          <w:rFonts w:ascii="Times New Roman" w:hAnsi="Times New Roman"/>
          <w:b/>
          <w:u w:val="single"/>
        </w:rPr>
        <w:t>EXERCISES</w:t>
      </w:r>
    </w:p>
    <w:p w:rsidR="00F06F07" w:rsidRDefault="00F06F07">
      <w:pPr>
        <w:rPr>
          <w:rFonts w:ascii="Times New Roman" w:hAnsi="Times New Roman"/>
        </w:rPr>
      </w:pPr>
      <w:r>
        <w:rPr>
          <w:rFonts w:ascii="Times New Roman" w:hAnsi="Times New Roman"/>
          <w:u w:val="single"/>
        </w:rPr>
        <w:t>General Views of Ethics (Assigned in Unit 1, Due in Unit 2)</w:t>
      </w:r>
    </w:p>
    <w:p w:rsidR="00F06F07" w:rsidRDefault="00F06F07">
      <w:pPr>
        <w:rPr>
          <w:rFonts w:ascii="Times New Roman" w:hAnsi="Times New Roman"/>
        </w:rPr>
      </w:pPr>
    </w:p>
    <w:p w:rsidR="00E7317E" w:rsidRDefault="00F06F07">
      <w:pPr>
        <w:rPr>
          <w:rFonts w:ascii="Times New Roman" w:hAnsi="Times New Roman"/>
        </w:rPr>
      </w:pPr>
      <w:r>
        <w:rPr>
          <w:rFonts w:ascii="Times New Roman" w:hAnsi="Times New Roman"/>
        </w:rPr>
        <w:t xml:space="preserve">In the introduction to our textbook, and in the first session of class, a number of general approaches to viewing ethics and morality are discussed. These include Moral Disagreement (moral absolutism, moral relativism, moral pluralism), Morality as Consequences (ethical egoism, utilitarianism, </w:t>
      </w:r>
      <w:proofErr w:type="spellStart"/>
      <w:r w:rsidR="00E7317E">
        <w:rPr>
          <w:rFonts w:ascii="Times New Roman" w:hAnsi="Times New Roman"/>
        </w:rPr>
        <w:t>consequentialism</w:t>
      </w:r>
      <w:proofErr w:type="spellEnd"/>
      <w:r w:rsidR="00E7317E">
        <w:rPr>
          <w:rFonts w:ascii="Times New Roman" w:hAnsi="Times New Roman"/>
        </w:rPr>
        <w:t>), Morality as Act and Intention (religious morality, natural law, rights), and Morality as Character (human flourishing, virtue ethics). In this assignment, you will integrate and evaluate these views.</w:t>
      </w:r>
    </w:p>
    <w:p w:rsidR="00E7317E" w:rsidRPr="00E7317E" w:rsidRDefault="00E7317E" w:rsidP="00E7317E">
      <w:pPr>
        <w:pStyle w:val="ListParagraph"/>
        <w:numPr>
          <w:ilvl w:val="0"/>
          <w:numId w:val="7"/>
        </w:numPr>
        <w:rPr>
          <w:rFonts w:ascii="Times New Roman" w:hAnsi="Times New Roman"/>
        </w:rPr>
      </w:pPr>
      <w:r w:rsidRPr="00E7317E">
        <w:rPr>
          <w:rFonts w:ascii="Times New Roman" w:hAnsi="Times New Roman"/>
        </w:rPr>
        <w:t>Describe these various viewpoints in your own words.</w:t>
      </w:r>
    </w:p>
    <w:p w:rsidR="00E7317E" w:rsidRDefault="00E7317E" w:rsidP="00E7317E">
      <w:pPr>
        <w:pStyle w:val="ListParagraph"/>
        <w:numPr>
          <w:ilvl w:val="0"/>
          <w:numId w:val="7"/>
        </w:numPr>
        <w:rPr>
          <w:rFonts w:ascii="Times New Roman" w:hAnsi="Times New Roman"/>
        </w:rPr>
      </w:pPr>
      <w:r>
        <w:rPr>
          <w:rFonts w:ascii="Times New Roman" w:hAnsi="Times New Roman"/>
        </w:rPr>
        <w:t>How do they relate to one another? What relationships do you see between these various views as presented in text and discussed in class? Are they exclusive of one another, or can you hold views that are consisted with multiple approaches simultaneously? If not, why not? If so, how so? You may wish to compare and contrast these views to help with your analysis of the relationships between them.</w:t>
      </w:r>
    </w:p>
    <w:p w:rsidR="00E7317E" w:rsidRDefault="00E7317E" w:rsidP="00E7317E">
      <w:pPr>
        <w:pStyle w:val="ListParagraph"/>
        <w:numPr>
          <w:ilvl w:val="0"/>
          <w:numId w:val="7"/>
        </w:numPr>
        <w:rPr>
          <w:rFonts w:ascii="Times New Roman" w:hAnsi="Times New Roman"/>
        </w:rPr>
      </w:pPr>
      <w:r>
        <w:rPr>
          <w:rFonts w:ascii="Times New Roman" w:hAnsi="Times New Roman"/>
        </w:rPr>
        <w:t>How do these various approaches fit with your own system of morality and views of ethical living? Now that you know these terms and what these views represent, do you see yourself as fitting into any of these categories? Are there any you disagree with strongly? Why?</w:t>
      </w:r>
    </w:p>
    <w:p w:rsidR="00E7317E" w:rsidRDefault="00E7317E" w:rsidP="00E7317E">
      <w:pPr>
        <w:rPr>
          <w:rFonts w:ascii="Times New Roman" w:hAnsi="Times New Roman"/>
        </w:rPr>
      </w:pPr>
      <w:r>
        <w:rPr>
          <w:rFonts w:ascii="Times New Roman" w:hAnsi="Times New Roman"/>
        </w:rPr>
        <w:t xml:space="preserve">Your completed assignment should be about 2 pages in length, Times New Roman, </w:t>
      </w:r>
      <w:proofErr w:type="gramStart"/>
      <w:r>
        <w:rPr>
          <w:rFonts w:ascii="Times New Roman" w:hAnsi="Times New Roman"/>
        </w:rPr>
        <w:t>12 point</w:t>
      </w:r>
      <w:proofErr w:type="gramEnd"/>
      <w:r>
        <w:rPr>
          <w:rFonts w:ascii="Times New Roman" w:hAnsi="Times New Roman"/>
        </w:rPr>
        <w:t xml:space="preserve"> font, double spaced.</w:t>
      </w:r>
    </w:p>
    <w:p w:rsidR="00ED0B1D" w:rsidRDefault="00ED0B1D" w:rsidP="00E7317E">
      <w:pPr>
        <w:rPr>
          <w:rFonts w:ascii="Times New Roman" w:hAnsi="Times New Roman"/>
        </w:rPr>
      </w:pPr>
    </w:p>
    <w:p w:rsidR="00ED0B1D" w:rsidRDefault="00ED0B1D" w:rsidP="00E7317E">
      <w:pPr>
        <w:rPr>
          <w:rFonts w:ascii="Times New Roman" w:hAnsi="Times New Roman"/>
        </w:rPr>
      </w:pPr>
      <w:r>
        <w:rPr>
          <w:rFonts w:ascii="Times New Roman" w:hAnsi="Times New Roman"/>
          <w:b/>
          <w:u w:val="single"/>
        </w:rPr>
        <w:t>Case Studies</w:t>
      </w:r>
    </w:p>
    <w:p w:rsidR="00ED0B1D" w:rsidRDefault="00ED0B1D" w:rsidP="00E7317E">
      <w:pPr>
        <w:rPr>
          <w:rFonts w:ascii="Times New Roman" w:hAnsi="Times New Roman"/>
        </w:rPr>
      </w:pPr>
    </w:p>
    <w:p w:rsidR="00ED0B1D" w:rsidRPr="00ED0B1D" w:rsidRDefault="00ED0B1D" w:rsidP="00E7317E">
      <w:pPr>
        <w:rPr>
          <w:rFonts w:ascii="Times New Roman" w:hAnsi="Times New Roman"/>
        </w:rPr>
      </w:pPr>
      <w:r>
        <w:rPr>
          <w:rFonts w:ascii="Times New Roman" w:hAnsi="Times New Roman"/>
        </w:rPr>
        <w:t xml:space="preserve">The remaining writing assignments are Case Studies. You are presented with information regarding a situation that relates to the topic in the week. You will then respond to the case in writing. Your response will be graded according to a rubric (attached at the end of the syllabus). First, consider all of the details of the case study, and incorporate these details into your analysis. Make clear how these details play into your analysis. Then, utilize relevant theories in analyzing this information. You have been exposed to ethical theories in the first week of class, as well as the differing viewpoints presented on this issue in the textbook. Can you analyze this case study from these different points of view, assessing their relative strengths and weaknesses in this particular situation? You will also be assessed on your use of personal connection to the material. This might mean personal example, or a way of connecting the material in text and the scenarios in the case study emotionally. Another domain you will be assessed for is the ability of </w:t>
      </w:r>
      <w:r w:rsidR="004D27D4">
        <w:rPr>
          <w:rFonts w:ascii="Times New Roman" w:hAnsi="Times New Roman"/>
        </w:rPr>
        <w:t>imaginatively applying these scenarios forward into your own career path and future life. What connections can you draw? Finally, you will be assessed on the quality of writing, including grammar, spelling, and writing style.</w:t>
      </w:r>
    </w:p>
    <w:p w:rsidR="00E7317E" w:rsidRDefault="00E7317E" w:rsidP="00E7317E">
      <w:pPr>
        <w:rPr>
          <w:rFonts w:ascii="Times New Roman" w:hAnsi="Times New Roman"/>
        </w:rPr>
      </w:pPr>
    </w:p>
    <w:p w:rsidR="00ED0B1D" w:rsidRDefault="00ED0B1D" w:rsidP="00E7317E">
      <w:pPr>
        <w:rPr>
          <w:rFonts w:ascii="Times New Roman" w:hAnsi="Times New Roman"/>
        </w:rPr>
      </w:pPr>
      <w:r>
        <w:rPr>
          <w:rFonts w:ascii="Times New Roman" w:hAnsi="Times New Roman"/>
          <w:u w:val="single"/>
        </w:rPr>
        <w:t>Abortion Case Study (Assigned in Unit 2, Due in Unit 3)</w:t>
      </w:r>
    </w:p>
    <w:p w:rsidR="00ED0B1D" w:rsidRDefault="00ED0B1D" w:rsidP="00E7317E">
      <w:pPr>
        <w:rPr>
          <w:rFonts w:ascii="Times New Roman" w:hAnsi="Times New Roman"/>
        </w:rPr>
      </w:pPr>
    </w:p>
    <w:p w:rsidR="004F7FF3" w:rsidRDefault="004D27D4" w:rsidP="00E7317E">
      <w:pPr>
        <w:rPr>
          <w:rFonts w:ascii="Times New Roman" w:hAnsi="Times New Roman"/>
        </w:rPr>
      </w:pPr>
      <w:r>
        <w:rPr>
          <w:rFonts w:ascii="Times New Roman" w:hAnsi="Times New Roman"/>
        </w:rPr>
        <w:t>Read and respond to the following case study scenarios:</w:t>
      </w:r>
    </w:p>
    <w:p w:rsidR="004D27D4" w:rsidRDefault="004D27D4" w:rsidP="00E7317E">
      <w:pPr>
        <w:rPr>
          <w:rFonts w:ascii="Times New Roman" w:hAnsi="Times New Roman"/>
        </w:rPr>
      </w:pPr>
    </w:p>
    <w:p w:rsidR="004D27D4" w:rsidRPr="004D27D4" w:rsidRDefault="004D27D4" w:rsidP="004D27D4">
      <w:pPr>
        <w:pStyle w:val="ListParagraph"/>
        <w:numPr>
          <w:ilvl w:val="0"/>
          <w:numId w:val="7"/>
        </w:numPr>
        <w:rPr>
          <w:rFonts w:ascii="Times New Roman" w:hAnsi="Times New Roman"/>
        </w:rPr>
      </w:pPr>
      <w:r w:rsidRPr="004D27D4">
        <w:rPr>
          <w:rFonts w:ascii="Times New Roman" w:hAnsi="Times New Roman"/>
        </w:rPr>
        <w:t>Valerie, 15, has found that she is two months pregnant. She and her mother are Roman Catholics. Her mother does not want her to have an abortion, but she does not want to help Valerie raise a child either. She insists that Valerie should give the baby up for adoption. Valerie’s father, an attorney, is an agnostic and wants her to have the abortion so that she can also become an attorney. Valerie is very confused and does not know what to do.</w:t>
      </w:r>
      <w:r w:rsidR="00612520">
        <w:rPr>
          <w:rFonts w:ascii="Times New Roman" w:hAnsi="Times New Roman"/>
        </w:rPr>
        <w:t xml:space="preserve"> </w:t>
      </w:r>
      <w:r w:rsidR="00612520" w:rsidRPr="00612520">
        <w:rPr>
          <w:rFonts w:ascii="Times New Roman" w:hAnsi="Times New Roman"/>
          <w:sz w:val="16"/>
        </w:rPr>
        <w:t>(Source: Fictional ITT/ESI Scenario)</w:t>
      </w:r>
    </w:p>
    <w:p w:rsidR="009F7A79" w:rsidRPr="004D27D4" w:rsidRDefault="004D27D4" w:rsidP="004D27D4">
      <w:pPr>
        <w:pStyle w:val="ListParagraph"/>
        <w:numPr>
          <w:ilvl w:val="0"/>
          <w:numId w:val="7"/>
        </w:numPr>
        <w:rPr>
          <w:rFonts w:ascii="Times New Roman" w:hAnsi="Times New Roman"/>
        </w:rPr>
      </w:pPr>
      <w:r w:rsidRPr="004D27D4">
        <w:rPr>
          <w:rFonts w:ascii="Times New Roman" w:hAnsi="Times New Roman"/>
        </w:rPr>
        <w:t xml:space="preserve">Marsha, 25, and Neal, 26, </w:t>
      </w:r>
      <w:proofErr w:type="gramStart"/>
      <w:r w:rsidRPr="004D27D4">
        <w:rPr>
          <w:rFonts w:ascii="Times New Roman" w:hAnsi="Times New Roman"/>
        </w:rPr>
        <w:t>discover</w:t>
      </w:r>
      <w:proofErr w:type="gramEnd"/>
      <w:r w:rsidRPr="004D27D4">
        <w:rPr>
          <w:rFonts w:ascii="Times New Roman" w:hAnsi="Times New Roman"/>
        </w:rPr>
        <w:t xml:space="preserve"> that they are carriers of the </w:t>
      </w:r>
      <w:proofErr w:type="spellStart"/>
      <w:r w:rsidRPr="004D27D4">
        <w:rPr>
          <w:rFonts w:ascii="Times New Roman" w:hAnsi="Times New Roman"/>
        </w:rPr>
        <w:t>Tay</w:t>
      </w:r>
      <w:proofErr w:type="spellEnd"/>
      <w:r w:rsidRPr="004D27D4">
        <w:rPr>
          <w:rFonts w:ascii="Times New Roman" w:hAnsi="Times New Roman"/>
        </w:rPr>
        <w:t xml:space="preserve">-Sachs disease after Marsha becomes pregnant. They have a one in four chance of bearing a child with this fatal, degenerative disease. In the fifth month, Marsha finds that she is indeed carrying a child with </w:t>
      </w:r>
      <w:proofErr w:type="spellStart"/>
      <w:r w:rsidRPr="004D27D4">
        <w:rPr>
          <w:rFonts w:ascii="Times New Roman" w:hAnsi="Times New Roman"/>
        </w:rPr>
        <w:t>Tay</w:t>
      </w:r>
      <w:proofErr w:type="spellEnd"/>
      <w:r w:rsidRPr="004D27D4">
        <w:rPr>
          <w:rFonts w:ascii="Times New Roman" w:hAnsi="Times New Roman"/>
        </w:rPr>
        <w:t>-Sachs.</w:t>
      </w:r>
      <w:r w:rsidR="00612520">
        <w:rPr>
          <w:rFonts w:ascii="Times New Roman" w:hAnsi="Times New Roman"/>
        </w:rPr>
        <w:t xml:space="preserve"> </w:t>
      </w:r>
      <w:r w:rsidR="00612520" w:rsidRPr="00612520">
        <w:rPr>
          <w:rFonts w:ascii="Times New Roman" w:hAnsi="Times New Roman"/>
          <w:sz w:val="16"/>
        </w:rPr>
        <w:t>(Source: Fictional ITT/ESI Scenario)</w:t>
      </w:r>
    </w:p>
    <w:p w:rsidR="004F7FF3" w:rsidRDefault="004F7FF3">
      <w:pPr>
        <w:spacing w:after="200" w:line="276" w:lineRule="auto"/>
        <w:rPr>
          <w:rFonts w:ascii="Times New Roman" w:hAnsi="Times New Roman"/>
        </w:rPr>
      </w:pPr>
    </w:p>
    <w:p w:rsidR="004F7FF3" w:rsidRDefault="004F7FF3">
      <w:pPr>
        <w:spacing w:after="200" w:line="276" w:lineRule="auto"/>
        <w:rPr>
          <w:rFonts w:ascii="Times New Roman" w:hAnsi="Times New Roman"/>
          <w:u w:val="single"/>
        </w:rPr>
      </w:pPr>
      <w:r>
        <w:rPr>
          <w:rFonts w:ascii="Times New Roman" w:hAnsi="Times New Roman"/>
          <w:u w:val="single"/>
        </w:rPr>
        <w:t>Death Penalty Case Study (Assigned in Unit 4, Due in Unit 5)</w:t>
      </w:r>
    </w:p>
    <w:p w:rsidR="004F7FF3" w:rsidRDefault="004F7FF3">
      <w:pPr>
        <w:spacing w:after="200" w:line="276" w:lineRule="auto"/>
        <w:rPr>
          <w:rFonts w:ascii="Times New Roman" w:hAnsi="Times New Roman"/>
        </w:rPr>
      </w:pPr>
      <w:r>
        <w:rPr>
          <w:rFonts w:ascii="Times New Roman" w:hAnsi="Times New Roman"/>
        </w:rPr>
        <w:t>Read and respond to the following case studies:</w:t>
      </w:r>
    </w:p>
    <w:p w:rsidR="004F7FF3" w:rsidRPr="004F7FF3" w:rsidRDefault="004F7FF3" w:rsidP="004F7FF3">
      <w:pPr>
        <w:pStyle w:val="ListParagraph"/>
        <w:numPr>
          <w:ilvl w:val="0"/>
          <w:numId w:val="7"/>
        </w:numPr>
        <w:spacing w:after="200" w:line="276" w:lineRule="auto"/>
        <w:rPr>
          <w:rFonts w:ascii="Times New Roman" w:hAnsi="Times New Roman"/>
        </w:rPr>
      </w:pPr>
      <w:r w:rsidRPr="004F7FF3">
        <w:rPr>
          <w:rFonts w:ascii="Times New Roman" w:hAnsi="Times New Roman"/>
        </w:rPr>
        <w:t xml:space="preserve">On June 23, 2000, Gary Graham was executed in Texas, despite claims that he was innocent. Graham was 17 when he was charged with the 1981 robbery and shooting of Bobby Lambert outside a Houston supermarket. He was convicted primarily on the testimony of one witness, Bernadine </w:t>
      </w:r>
      <w:proofErr w:type="spellStart"/>
      <w:r w:rsidRPr="004F7FF3">
        <w:rPr>
          <w:rFonts w:ascii="Times New Roman" w:hAnsi="Times New Roman"/>
        </w:rPr>
        <w:t>Skillern</w:t>
      </w:r>
      <w:proofErr w:type="spellEnd"/>
      <w:r w:rsidRPr="004F7FF3">
        <w:rPr>
          <w:rFonts w:ascii="Times New Roman" w:hAnsi="Times New Roman"/>
        </w:rPr>
        <w:t>, who said she saw the killer's face for a few seconds through her car windshield, from a distance of 30-40 feet away. Two other witnesses, both who worked at the grocery store and said they got a good look at the assailant, said Graham was not the killer but were never interviewed by Graham's court appointed attorney, Ronald Mock, and were not called to testify at trial. Three of the jurors who voted to convict Graham signed affidavits saying they would have voted differently had all of the evidence been available.</w:t>
      </w:r>
      <w:r w:rsidR="00612520">
        <w:rPr>
          <w:rFonts w:ascii="Times New Roman" w:hAnsi="Times New Roman"/>
        </w:rPr>
        <w:t xml:space="preserve"> </w:t>
      </w:r>
      <w:r w:rsidR="00612520" w:rsidRPr="00612520">
        <w:rPr>
          <w:rFonts w:ascii="Times New Roman" w:hAnsi="Times New Roman"/>
          <w:sz w:val="16"/>
        </w:rPr>
        <w:t>(Source: AP)</w:t>
      </w:r>
    </w:p>
    <w:p w:rsidR="00A70385" w:rsidRDefault="00A70385" w:rsidP="004F7FF3">
      <w:pPr>
        <w:pStyle w:val="ListParagraph"/>
        <w:numPr>
          <w:ilvl w:val="0"/>
          <w:numId w:val="7"/>
        </w:numPr>
        <w:spacing w:after="200" w:line="276" w:lineRule="auto"/>
        <w:rPr>
          <w:rFonts w:ascii="Times New Roman" w:hAnsi="Times New Roman"/>
        </w:rPr>
      </w:pPr>
      <w:r>
        <w:rPr>
          <w:rFonts w:ascii="Times New Roman" w:hAnsi="Times New Roman"/>
        </w:rPr>
        <w:t xml:space="preserve">On April 13, 1986, Philip </w:t>
      </w:r>
      <w:proofErr w:type="spellStart"/>
      <w:r>
        <w:rPr>
          <w:rFonts w:ascii="Times New Roman" w:hAnsi="Times New Roman"/>
        </w:rPr>
        <w:t>Hallford</w:t>
      </w:r>
      <w:proofErr w:type="spellEnd"/>
      <w:r>
        <w:rPr>
          <w:rFonts w:ascii="Times New Roman" w:hAnsi="Times New Roman"/>
        </w:rPr>
        <w:t xml:space="preserve"> forced his pregnant 15-year-old daughter to lure her boyfriend to a secluded bridge. He had been sexually abusing the daughter for years. He then shot the boyfriend multiple times and disposed of the body, collected the shell casings, made a necklace out of them, and forced the daughter to wear the necklace as a reminder of the murder. He murdered the boyfriend out of jealousy because he was sexually abusing his daughter. He was convicted of murder in 1987 and executed in November of 2010.</w:t>
      </w:r>
      <w:r w:rsidR="00612520">
        <w:rPr>
          <w:rFonts w:ascii="Times New Roman" w:hAnsi="Times New Roman"/>
        </w:rPr>
        <w:t xml:space="preserve"> </w:t>
      </w:r>
      <w:r w:rsidR="00612520" w:rsidRPr="00612520">
        <w:rPr>
          <w:rFonts w:ascii="Times New Roman" w:hAnsi="Times New Roman"/>
          <w:sz w:val="16"/>
        </w:rPr>
        <w:t>(Source: State Records)</w:t>
      </w:r>
    </w:p>
    <w:p w:rsidR="0044720F" w:rsidRDefault="0044720F" w:rsidP="00A70385">
      <w:pPr>
        <w:spacing w:after="200" w:line="276" w:lineRule="auto"/>
        <w:rPr>
          <w:rFonts w:ascii="Times New Roman" w:hAnsi="Times New Roman"/>
        </w:rPr>
      </w:pPr>
      <w:r>
        <w:rPr>
          <w:rFonts w:ascii="Times New Roman" w:hAnsi="Times New Roman"/>
          <w:u w:val="single"/>
        </w:rPr>
        <w:t>Ethnicity and Gender Case Study (Assigned in Unit 6, Due in Unit 7)</w:t>
      </w:r>
      <w:r>
        <w:rPr>
          <w:rFonts w:ascii="Times New Roman" w:hAnsi="Times New Roman"/>
        </w:rPr>
        <w:t>:</w:t>
      </w:r>
    </w:p>
    <w:p w:rsidR="00612520" w:rsidRPr="00612520" w:rsidRDefault="002B48F0" w:rsidP="00612520">
      <w:pPr>
        <w:pStyle w:val="ListParagraph"/>
        <w:numPr>
          <w:ilvl w:val="0"/>
          <w:numId w:val="7"/>
        </w:numPr>
        <w:spacing w:after="200" w:line="276" w:lineRule="auto"/>
        <w:rPr>
          <w:rFonts w:ascii="Times New Roman" w:hAnsi="Times New Roman"/>
        </w:rPr>
      </w:pPr>
      <w:r w:rsidRPr="00612520">
        <w:rPr>
          <w:rFonts w:ascii="Times New Roman" w:hAnsi="Times New Roman"/>
        </w:rPr>
        <w:t>In 2003, a survey of female veterans found that 30 percent said they were raped in the military. A 2004 study of veterans who were seeking help for post-traumatic stress disorder found that 71 percent of the women said they were sexually assaulted or raped while serving. And a 1995 study of female veterans of the Gulf and earlier wars, found that 90 percent had been sexually harassed.</w:t>
      </w:r>
      <w:r w:rsidR="00612520" w:rsidRPr="00612520">
        <w:rPr>
          <w:rFonts w:ascii="Times New Roman" w:hAnsi="Times New Roman"/>
        </w:rPr>
        <w:t xml:space="preserve"> When Specialist Suzanne Swift reported her sergeant for repeatedly raping her over months and then refused to redeploy under him, the army tried her by court martial for desertion and put her in prison for a month. When Cassandra Hernandez of the Air Force reported being gang-raped by three comrades at her training academy, her command charged her with indecent behavior for consorting with her rapists. When Sergeant Marti </w:t>
      </w:r>
      <w:proofErr w:type="spellStart"/>
      <w:r w:rsidR="00612520" w:rsidRPr="00612520">
        <w:rPr>
          <w:rFonts w:ascii="Times New Roman" w:hAnsi="Times New Roman"/>
        </w:rPr>
        <w:t>Ribeiro</w:t>
      </w:r>
      <w:proofErr w:type="spellEnd"/>
      <w:r w:rsidR="00612520" w:rsidRPr="00612520">
        <w:rPr>
          <w:rFonts w:ascii="Times New Roman" w:hAnsi="Times New Roman"/>
        </w:rPr>
        <w:t xml:space="preserve"> reported being raped by a fellow serviceman while she was on guard duty in Afghanistan, the Air Force threatened to court martial her for leaving her weapon behind during the attack. "That would have ruined by career," she said. "So I shut up." All the men who were accused in these cases went unpunished. Several of them even won promotions. Even when the military does accept a report of sexual assault, the consequences to the perpetrators tend to be negligible. Of the assaults reported and recorded by the Defense Department in the fiscal year 2008, 49 percent were dismissed as unfounded or unsubstantiated—meaning there wasn't enough proof of assault, or that the women recanted or died—and only 10.9 percent resulted in court martial.</w:t>
      </w:r>
      <w:r w:rsidR="00612520">
        <w:rPr>
          <w:rFonts w:ascii="Times New Roman" w:hAnsi="Times New Roman"/>
        </w:rPr>
        <w:t xml:space="preserve"> </w:t>
      </w:r>
      <w:r w:rsidR="00612520">
        <w:rPr>
          <w:rFonts w:ascii="Times New Roman" w:hAnsi="Times New Roman"/>
          <w:sz w:val="16"/>
        </w:rPr>
        <w:t>(Source: N</w:t>
      </w:r>
      <w:r w:rsidR="00612520" w:rsidRPr="00612520">
        <w:rPr>
          <w:rFonts w:ascii="Times New Roman" w:hAnsi="Times New Roman"/>
          <w:sz w:val="16"/>
        </w:rPr>
        <w:t>P</w:t>
      </w:r>
      <w:r w:rsidR="00612520">
        <w:rPr>
          <w:rFonts w:ascii="Times New Roman" w:hAnsi="Times New Roman"/>
          <w:sz w:val="16"/>
        </w:rPr>
        <w:t>R</w:t>
      </w:r>
      <w:r w:rsidR="00612520" w:rsidRPr="00612520">
        <w:rPr>
          <w:rFonts w:ascii="Times New Roman" w:hAnsi="Times New Roman"/>
          <w:sz w:val="16"/>
        </w:rPr>
        <w:t>)</w:t>
      </w:r>
    </w:p>
    <w:p w:rsidR="0044720F" w:rsidRPr="00612520" w:rsidRDefault="00153BF1" w:rsidP="00612520">
      <w:pPr>
        <w:pStyle w:val="ListParagraph"/>
        <w:numPr>
          <w:ilvl w:val="0"/>
          <w:numId w:val="7"/>
        </w:numPr>
        <w:spacing w:after="200" w:line="276" w:lineRule="auto"/>
        <w:rPr>
          <w:rFonts w:ascii="Times New Roman" w:hAnsi="Times New Roman"/>
        </w:rPr>
      </w:pPr>
      <w:r>
        <w:rPr>
          <w:rFonts w:ascii="Times New Roman" w:hAnsi="Times New Roman"/>
        </w:rPr>
        <w:t>Research has consistently shown the disproportionate hiring tendency toward white applicants. One example of how early in the process this begins is that when applications are sent out with “white sounding names” and “black sounding names” on them, that are identical in every other way, the “white sounding names” receive many more calls requesting interviews. In one study, the white sounding names received over 50% more calls, in another more than 60% more calls. The issue was not one of qualification, because the rest of the resume was the same, with the exception of the name. Identical resumes are also rated significantly higher on inte</w:t>
      </w:r>
      <w:r w:rsidR="00C633DD">
        <w:rPr>
          <w:rFonts w:ascii="Times New Roman" w:hAnsi="Times New Roman"/>
        </w:rPr>
        <w:t xml:space="preserve">lligence, work </w:t>
      </w:r>
      <w:r>
        <w:rPr>
          <w:rFonts w:ascii="Times New Roman" w:hAnsi="Times New Roman"/>
        </w:rPr>
        <w:t xml:space="preserve">ethic, experience, and likelihood to hire for white-sounding names in a similar experiment. </w:t>
      </w:r>
      <w:r w:rsidRPr="00153BF1">
        <w:rPr>
          <w:rFonts w:ascii="Times New Roman" w:hAnsi="Times New Roman"/>
          <w:sz w:val="16"/>
        </w:rPr>
        <w:t>(Source: Original Research and Various Articles)</w:t>
      </w:r>
    </w:p>
    <w:p w:rsidR="009056F9" w:rsidRPr="009056F9" w:rsidRDefault="0044720F" w:rsidP="009056F9">
      <w:pPr>
        <w:spacing w:after="200" w:line="276" w:lineRule="auto"/>
        <w:rPr>
          <w:rFonts w:ascii="Times New Roman" w:hAnsi="Times New Roman"/>
        </w:rPr>
      </w:pPr>
      <w:r>
        <w:rPr>
          <w:rFonts w:ascii="Times New Roman" w:hAnsi="Times New Roman"/>
          <w:u w:val="single"/>
        </w:rPr>
        <w:t>Social Responsibility Case Study (Assigned in Unit 7, Due in Unit 8)</w:t>
      </w:r>
      <w:r>
        <w:rPr>
          <w:rFonts w:ascii="Times New Roman" w:hAnsi="Times New Roman"/>
        </w:rPr>
        <w:t>:</w:t>
      </w:r>
    </w:p>
    <w:p w:rsidR="009056F9" w:rsidRDefault="009056F9" w:rsidP="009056F9">
      <w:pPr>
        <w:pStyle w:val="ListParagraph"/>
        <w:numPr>
          <w:ilvl w:val="0"/>
          <w:numId w:val="7"/>
        </w:numPr>
        <w:spacing w:after="200" w:line="276" w:lineRule="auto"/>
        <w:rPr>
          <w:rFonts w:ascii="Times New Roman" w:hAnsi="Times New Roman"/>
        </w:rPr>
      </w:pPr>
      <w:r w:rsidRPr="009056F9">
        <w:rPr>
          <w:rFonts w:ascii="Times New Roman" w:hAnsi="Times New Roman"/>
        </w:rPr>
        <w:t>The number of Americans struggling with hunger remained stable in 2009 despite the economic downturn but remained at the highest recorded level, according to new federal figures. The U.S. Department of Agriculture recently released statistics that showed one in seven American households could not buy adequate food last year because of a lack of money and other resources. The number of people suffering from "food insecurity" increased only one-tenth of a percentage point from 2008, but that number is almost more than 4 percentage points higher than it was 10 years ago, and the highest since 1995.</w:t>
      </w:r>
      <w:r>
        <w:rPr>
          <w:rFonts w:ascii="Times New Roman" w:hAnsi="Times New Roman"/>
        </w:rPr>
        <w:t xml:space="preserve"> </w:t>
      </w:r>
      <w:r w:rsidRPr="009056F9">
        <w:rPr>
          <w:rFonts w:ascii="Times New Roman" w:hAnsi="Times New Roman"/>
        </w:rPr>
        <w:t>Hunger was more prevalent in large cities than in rural areas and suburbs and was substantially higher in black and Hispanic families.</w:t>
      </w:r>
      <w:r>
        <w:rPr>
          <w:rFonts w:ascii="Times New Roman" w:hAnsi="Times New Roman"/>
        </w:rPr>
        <w:t xml:space="preserve"> </w:t>
      </w:r>
      <w:r w:rsidRPr="009056F9">
        <w:rPr>
          <w:rFonts w:ascii="Times New Roman" w:hAnsi="Times New Roman"/>
          <w:sz w:val="16"/>
        </w:rPr>
        <w:t>(Source: AP)</w:t>
      </w:r>
    </w:p>
    <w:p w:rsidR="009056F9" w:rsidRPr="009056F9" w:rsidRDefault="009056F9" w:rsidP="009056F9">
      <w:pPr>
        <w:pStyle w:val="ListParagraph"/>
        <w:numPr>
          <w:ilvl w:val="0"/>
          <w:numId w:val="7"/>
        </w:numPr>
        <w:spacing w:after="200" w:line="276" w:lineRule="auto"/>
        <w:rPr>
          <w:rFonts w:ascii="Times New Roman" w:hAnsi="Times New Roman"/>
        </w:rPr>
      </w:pPr>
      <w:r w:rsidRPr="009056F9">
        <w:rPr>
          <w:rFonts w:ascii="Times New Roman" w:hAnsi="Times New Roman"/>
        </w:rPr>
        <w:t>Nearly one million people starved to death when a murderous famine gripped North Korea in the 1990s. Now, the most backward, isolated country in the world may be about to see history repeat itself. According to diplomats, United Nations officials and a variety of non-government organizations, North Korea stands yet again on the brink of a major food shortage. "The prospect of hunger-related deaths in the next few months is approaching certainty," says Marcus Noland, a senior fellow at the Peterson Institute and co-author of a just released study</w:t>
      </w:r>
      <w:r>
        <w:rPr>
          <w:rFonts w:ascii="Times New Roman" w:hAnsi="Times New Roman"/>
        </w:rPr>
        <w:t>,</w:t>
      </w:r>
      <w:r w:rsidRPr="009056F9">
        <w:rPr>
          <w:rFonts w:ascii="Times New Roman" w:hAnsi="Times New Roman"/>
        </w:rPr>
        <w:t xml:space="preserve"> raising alarms about the prospect of renewed famine. In fact, one Seoul-based NGO, the Research Institute for North Korean Society, asserts that there have already been a handful of people in small, agricultural villages </w:t>
      </w:r>
      <w:proofErr w:type="gramStart"/>
      <w:r w:rsidRPr="009056F9">
        <w:rPr>
          <w:rFonts w:ascii="Times New Roman" w:hAnsi="Times New Roman"/>
        </w:rPr>
        <w:t>who</w:t>
      </w:r>
      <w:proofErr w:type="gramEnd"/>
      <w:r w:rsidRPr="009056F9">
        <w:rPr>
          <w:rFonts w:ascii="Times New Roman" w:hAnsi="Times New Roman"/>
        </w:rPr>
        <w:t xml:space="preserve"> have died from starvation.</w:t>
      </w:r>
      <w:r>
        <w:rPr>
          <w:rFonts w:ascii="Times New Roman" w:hAnsi="Times New Roman"/>
        </w:rPr>
        <w:t xml:space="preserve"> </w:t>
      </w:r>
      <w:r w:rsidRPr="009056F9">
        <w:rPr>
          <w:rFonts w:ascii="Times New Roman" w:hAnsi="Times New Roman"/>
          <w:sz w:val="16"/>
        </w:rPr>
        <w:t>(Source: TIME)</w:t>
      </w:r>
    </w:p>
    <w:p w:rsidR="009F7A79" w:rsidRPr="0044720F" w:rsidRDefault="0044720F" w:rsidP="00A70385">
      <w:pPr>
        <w:spacing w:after="200" w:line="276" w:lineRule="auto"/>
        <w:rPr>
          <w:rFonts w:ascii="Times New Roman" w:hAnsi="Times New Roman"/>
        </w:rPr>
      </w:pPr>
      <w:r>
        <w:rPr>
          <w:rFonts w:ascii="Times New Roman" w:hAnsi="Times New Roman"/>
          <w:u w:val="single"/>
        </w:rPr>
        <w:t>Environmental Ethics Case Study (Assigned in Unit 8, Due in Unit 9)</w:t>
      </w:r>
      <w:r>
        <w:rPr>
          <w:rFonts w:ascii="Times New Roman" w:hAnsi="Times New Roman"/>
        </w:rPr>
        <w:t>:</w:t>
      </w:r>
    </w:p>
    <w:p w:rsidR="000E311C" w:rsidRDefault="000E311C" w:rsidP="000E311C">
      <w:pPr>
        <w:spacing w:after="200" w:line="276" w:lineRule="auto"/>
        <w:rPr>
          <w:rFonts w:ascii="Times New Roman" w:hAnsi="Times New Roman"/>
        </w:rPr>
      </w:pPr>
      <w:r>
        <w:rPr>
          <w:rFonts w:ascii="Times New Roman" w:hAnsi="Times New Roman"/>
        </w:rPr>
        <w:t>To Be Announced.</w:t>
      </w:r>
    </w:p>
    <w:p w:rsidR="009F7A79" w:rsidRDefault="009F7A79" w:rsidP="000E311C">
      <w:pPr>
        <w:spacing w:after="200" w:line="276" w:lineRule="auto"/>
        <w:jc w:val="center"/>
        <w:rPr>
          <w:rFonts w:ascii="Times New Roman" w:hAnsi="Times New Roman"/>
          <w:b/>
          <w:u w:val="single"/>
        </w:rPr>
      </w:pPr>
      <w:r>
        <w:rPr>
          <w:rFonts w:ascii="Times New Roman" w:hAnsi="Times New Roman"/>
          <w:b/>
          <w:u w:val="single"/>
        </w:rPr>
        <w:br w:type="page"/>
        <w:t>COURSE PROJECT</w:t>
      </w:r>
    </w:p>
    <w:p w:rsidR="009F7A79" w:rsidRDefault="009F7A79" w:rsidP="009F7A79">
      <w:pPr>
        <w:spacing w:after="200" w:line="276" w:lineRule="auto"/>
        <w:rPr>
          <w:rFonts w:ascii="Times New Roman" w:hAnsi="Times New Roman"/>
        </w:rPr>
      </w:pPr>
      <w:r>
        <w:rPr>
          <w:rFonts w:ascii="Times New Roman" w:hAnsi="Times New Roman"/>
        </w:rPr>
        <w:tab/>
        <w:t>Your project for this course involves the creation and carrying out of a community service project serving the population of your choice. Throughout the quarter, you will turn in “parts” of your project to allow for continual review and revision of your project based on mutual feedback and the creative input of you, your instructor, and your classmates. You will choose a population or cause you want to serve with your community service project, identify a means of service through leadership which can realistically be carried out in the 11 weeks of the quarter, and will then provide leadership and carry out your project as you proposed it. In the end, you will be evaluated not only on the quality of your submitted work, but also on how well you provide leadership for your service project and how well you complete your stated objective(s).</w:t>
      </w:r>
    </w:p>
    <w:p w:rsidR="009F7A79" w:rsidRDefault="009F7A79" w:rsidP="009F7A79">
      <w:pPr>
        <w:spacing w:after="200" w:line="276" w:lineRule="auto"/>
        <w:rPr>
          <w:rFonts w:ascii="Times New Roman" w:hAnsi="Times New Roman"/>
        </w:rPr>
      </w:pPr>
      <w:r>
        <w:rPr>
          <w:rFonts w:ascii="Times New Roman" w:hAnsi="Times New Roman"/>
          <w:u w:val="single"/>
        </w:rPr>
        <w:t>Part One (Due in Week Two)</w:t>
      </w:r>
      <w:r>
        <w:rPr>
          <w:rFonts w:ascii="Times New Roman" w:hAnsi="Times New Roman"/>
        </w:rPr>
        <w:t>:</w:t>
      </w:r>
    </w:p>
    <w:p w:rsidR="009F7A79" w:rsidRDefault="009F7A79" w:rsidP="009F7A79">
      <w:pPr>
        <w:spacing w:after="200" w:line="276" w:lineRule="auto"/>
        <w:rPr>
          <w:rFonts w:ascii="Times New Roman" w:hAnsi="Times New Roman"/>
        </w:rPr>
      </w:pPr>
      <w:r>
        <w:rPr>
          <w:rFonts w:ascii="Times New Roman" w:hAnsi="Times New Roman"/>
        </w:rPr>
        <w:tab/>
        <w:t>Identify your chosen population or cause. Who do you want to work with? Or, what cause do you want to benefit? This is left intentionally open-ended so that you can find a cause you are passionate about, but it should be a reasonable, charitable cause or population. Next, gather information on organizations that benefit this population or cause, and ways in which you can help this cause. This needs to be more than getting cash or directly donating your time. Remember that you are providing leadership for a service project to benefit this organization, so this needs to be something you can get others involved with in some way. Directly raising cash (through people donating money) is difficult, and simply donating your time does not involve anyone beyond yourself. Ideally, you may wish to call or visit an organization or two to see if there are any needs they have that are not being met. There may be programs you can assist with directly.</w:t>
      </w:r>
    </w:p>
    <w:p w:rsidR="009F7A79" w:rsidRDefault="009F7A79" w:rsidP="009F7A79">
      <w:pPr>
        <w:spacing w:after="200" w:line="276" w:lineRule="auto"/>
        <w:rPr>
          <w:rFonts w:ascii="Times New Roman" w:hAnsi="Times New Roman"/>
        </w:rPr>
      </w:pPr>
      <w:r>
        <w:rPr>
          <w:rFonts w:ascii="Times New Roman" w:hAnsi="Times New Roman"/>
        </w:rPr>
        <w:tab/>
        <w:t>For part one, you will turn in a short description of who/what you want to benefit with your service project, what organizations you have looked into with regards to your service project, and what ideas you might have about how to move forward with providing leadership for community service (i.e. actual project ideas). There is no real length guideline for this paper, but it should be a couple of paragraphs.</w:t>
      </w:r>
    </w:p>
    <w:p w:rsidR="009F7A79" w:rsidRDefault="009F7A79" w:rsidP="009F7A79">
      <w:pPr>
        <w:spacing w:after="200" w:line="276" w:lineRule="auto"/>
        <w:rPr>
          <w:rFonts w:ascii="Times New Roman" w:hAnsi="Times New Roman"/>
        </w:rPr>
      </w:pPr>
      <w:r>
        <w:rPr>
          <w:rFonts w:ascii="Times New Roman" w:hAnsi="Times New Roman"/>
          <w:u w:val="single"/>
        </w:rPr>
        <w:t>Part Two (Due in Week Four)</w:t>
      </w:r>
      <w:r>
        <w:rPr>
          <w:rFonts w:ascii="Times New Roman" w:hAnsi="Times New Roman"/>
        </w:rPr>
        <w:t>:</w:t>
      </w:r>
    </w:p>
    <w:p w:rsidR="009F7A79" w:rsidRDefault="009F7A79" w:rsidP="009F7A79">
      <w:pPr>
        <w:spacing w:after="200" w:line="276" w:lineRule="auto"/>
        <w:rPr>
          <w:rFonts w:ascii="Times New Roman" w:hAnsi="Times New Roman"/>
        </w:rPr>
      </w:pPr>
      <w:r>
        <w:rPr>
          <w:rFonts w:ascii="Times New Roman" w:hAnsi="Times New Roman"/>
        </w:rPr>
        <w:tab/>
        <w:t>Identify your service project plan. What will you do to provide leadership for a community service project to benefit your chosen cause/population? What exact tasks will you carry out? Are you working directly with an organization? If so, which one? How will you involve others in your project? Your classmates will be a resource for involving others, but remember that most of them will have limited time and resources to contribute. Your chosen organization may be able to help you think of a project to carry out, and you can also ask your course instructor for some limited guidance, though the decision and details for this project must be your own.</w:t>
      </w:r>
    </w:p>
    <w:p w:rsidR="009F7A79" w:rsidRDefault="009F7A79" w:rsidP="009F7A79">
      <w:pPr>
        <w:spacing w:after="200" w:line="276" w:lineRule="auto"/>
        <w:rPr>
          <w:rFonts w:ascii="Times New Roman" w:hAnsi="Times New Roman"/>
        </w:rPr>
      </w:pPr>
      <w:r>
        <w:rPr>
          <w:rFonts w:ascii="Times New Roman" w:hAnsi="Times New Roman"/>
        </w:rPr>
        <w:tab/>
        <w:t>For part two, you will turn in a description of what exact project will carry out, how it will benefit your chosen cause/population, how you will provide leadership for this task (involve others), and what the timeline is for your project to be completed within the quarter. Again, there is no real length guideline for this paper, but it should be a couple of paragraphs long.</w:t>
      </w:r>
    </w:p>
    <w:p w:rsidR="009F7A79" w:rsidRDefault="009F7A79" w:rsidP="009F7A79">
      <w:pPr>
        <w:spacing w:after="200" w:line="276" w:lineRule="auto"/>
        <w:rPr>
          <w:rFonts w:ascii="Times New Roman" w:hAnsi="Times New Roman"/>
        </w:rPr>
      </w:pPr>
      <w:r>
        <w:rPr>
          <w:rFonts w:ascii="Times New Roman" w:hAnsi="Times New Roman"/>
          <w:u w:val="single"/>
        </w:rPr>
        <w:t>Part Three (Due in Week Six)</w:t>
      </w:r>
      <w:r>
        <w:rPr>
          <w:rFonts w:ascii="Times New Roman" w:hAnsi="Times New Roman"/>
        </w:rPr>
        <w:t>:</w:t>
      </w:r>
    </w:p>
    <w:p w:rsidR="00A31EC4" w:rsidRDefault="009F7A79" w:rsidP="009F7A79">
      <w:pPr>
        <w:spacing w:after="200" w:line="276" w:lineRule="auto"/>
        <w:rPr>
          <w:rFonts w:ascii="Times New Roman" w:hAnsi="Times New Roman"/>
        </w:rPr>
      </w:pPr>
      <w:r>
        <w:rPr>
          <w:rFonts w:ascii="Times New Roman" w:hAnsi="Times New Roman"/>
        </w:rPr>
        <w:tab/>
        <w:t xml:space="preserve">Provide a progress report on your service project. Are you on track with the timeline you provided in Part Two? What obstacles have you encountered in this process? How have you overcome these obstacles? Provide an updated plan and timeline for the remainder of the quarter. If you have to revise your project based on the obstacles you have </w:t>
      </w:r>
      <w:r w:rsidR="00A31EC4">
        <w:rPr>
          <w:rFonts w:ascii="Times New Roman" w:hAnsi="Times New Roman"/>
        </w:rPr>
        <w:t>encountered, also include your revised project in part three.</w:t>
      </w:r>
    </w:p>
    <w:p w:rsidR="00A31EC4" w:rsidRDefault="00A31EC4" w:rsidP="009F7A79">
      <w:pPr>
        <w:spacing w:after="200" w:line="276" w:lineRule="auto"/>
        <w:rPr>
          <w:rFonts w:ascii="Times New Roman" w:hAnsi="Times New Roman"/>
        </w:rPr>
      </w:pPr>
      <w:r>
        <w:rPr>
          <w:rFonts w:ascii="Times New Roman" w:hAnsi="Times New Roman"/>
          <w:u w:val="single"/>
        </w:rPr>
        <w:t>Part Four (Due in Week Eleven)</w:t>
      </w:r>
      <w:r>
        <w:rPr>
          <w:rFonts w:ascii="Times New Roman" w:hAnsi="Times New Roman"/>
        </w:rPr>
        <w:t>:</w:t>
      </w:r>
    </w:p>
    <w:p w:rsidR="00A31EC4" w:rsidRDefault="00A31EC4" w:rsidP="009F7A79">
      <w:pPr>
        <w:spacing w:after="200" w:line="276" w:lineRule="auto"/>
        <w:rPr>
          <w:rFonts w:ascii="Times New Roman" w:hAnsi="Times New Roman"/>
        </w:rPr>
      </w:pPr>
      <w:r>
        <w:rPr>
          <w:rFonts w:ascii="Times New Roman" w:hAnsi="Times New Roman"/>
        </w:rPr>
        <w:tab/>
        <w:t>This is your final project presentation. You will present your project to the class during the final class period. Include a description of the cause/population you benefited, what your project involved, how you provided leadership for this project, what exactly happened during the course of carrying out your project, what barriers you encountered, how you overcame them, what you learned, and what the overall impact of your project was on the cause/population you were targeting. The presentation should be about 10 minutes and should include a visual aid (i.e. PowerPoint or any other visual aid of your choosing).</w:t>
      </w:r>
    </w:p>
    <w:p w:rsidR="00A31EC4" w:rsidRDefault="00A31EC4" w:rsidP="009F7A79">
      <w:pPr>
        <w:spacing w:after="200" w:line="276" w:lineRule="auto"/>
        <w:rPr>
          <w:rFonts w:ascii="Times New Roman" w:hAnsi="Times New Roman"/>
        </w:rPr>
      </w:pPr>
      <w:r>
        <w:rPr>
          <w:rFonts w:ascii="Times New Roman" w:hAnsi="Times New Roman"/>
          <w:u w:val="single"/>
        </w:rPr>
        <w:t>Final Project Grading Breakdown</w:t>
      </w:r>
      <w:r>
        <w:rPr>
          <w:rFonts w:ascii="Times New Roman" w:hAnsi="Times New Roman"/>
        </w:rPr>
        <w:t>:</w:t>
      </w:r>
    </w:p>
    <w:p w:rsidR="00145788" w:rsidRDefault="00A31EC4" w:rsidP="009F7A79">
      <w:pPr>
        <w:spacing w:after="200" w:line="276" w:lineRule="auto"/>
        <w:rPr>
          <w:rFonts w:ascii="Times New Roman" w:hAnsi="Times New Roman"/>
        </w:rPr>
      </w:pPr>
      <w:r>
        <w:rPr>
          <w:rFonts w:ascii="Times New Roman" w:hAnsi="Times New Roman"/>
        </w:rPr>
        <w:t xml:space="preserve">The final project is worth 30% of your grade. Part Four is double-weighted, meaning it is worth twice as much as any of the other elements. Parts One, Two, and </w:t>
      </w:r>
      <w:proofErr w:type="gramStart"/>
      <w:r>
        <w:rPr>
          <w:rFonts w:ascii="Times New Roman" w:hAnsi="Times New Roman"/>
        </w:rPr>
        <w:t>Three</w:t>
      </w:r>
      <w:proofErr w:type="gramEnd"/>
      <w:r>
        <w:rPr>
          <w:rFonts w:ascii="Times New Roman" w:hAnsi="Times New Roman"/>
        </w:rPr>
        <w:t xml:space="preserve"> are worth 6% of your grade each. Part Four is worth 12% of your grade. Keep in mind, without completing each part in sequence, it becomes very difficult to complete the subsequent parts of the project.</w:t>
      </w:r>
    </w:p>
    <w:p w:rsidR="00145788" w:rsidRDefault="00145788" w:rsidP="00B55151">
      <w:pPr>
        <w:spacing w:after="200" w:line="276" w:lineRule="auto"/>
        <w:jc w:val="center"/>
        <w:rPr>
          <w:rFonts w:ascii="Times New Roman" w:hAnsi="Times New Roman"/>
        </w:rPr>
      </w:pPr>
      <w:r>
        <w:rPr>
          <w:rFonts w:ascii="Times New Roman" w:hAnsi="Times New Roman"/>
        </w:rPr>
        <w:br w:type="page"/>
      </w:r>
      <w:r>
        <w:rPr>
          <w:rFonts w:ascii="Times New Roman" w:hAnsi="Times New Roman"/>
          <w:b/>
          <w:u w:val="single"/>
        </w:rPr>
        <w:t>ORAL ASSIGNMENTS</w:t>
      </w:r>
    </w:p>
    <w:p w:rsidR="00145788" w:rsidRPr="00145788" w:rsidRDefault="00145788" w:rsidP="00145788">
      <w:pPr>
        <w:spacing w:after="200" w:line="276" w:lineRule="auto"/>
        <w:rPr>
          <w:rFonts w:ascii="Times New Roman" w:hAnsi="Times New Roman"/>
        </w:rPr>
      </w:pPr>
      <w:r w:rsidRPr="00145788">
        <w:rPr>
          <w:rFonts w:ascii="Times New Roman" w:hAnsi="Times New Roman"/>
        </w:rPr>
        <w:t>Every student will participate in one debate throughout the course of the quarter. You will debate a topic of cultural relevance, which will be assigned to you during the first week. These assignments will be pseudo-random.</w:t>
      </w:r>
    </w:p>
    <w:p w:rsidR="00145788" w:rsidRPr="00145788" w:rsidRDefault="00145788" w:rsidP="00145788">
      <w:pPr>
        <w:spacing w:after="200" w:line="276" w:lineRule="auto"/>
        <w:rPr>
          <w:rFonts w:ascii="Times New Roman" w:hAnsi="Times New Roman"/>
        </w:rPr>
      </w:pPr>
      <w:r w:rsidRPr="00145788">
        <w:rPr>
          <w:rFonts w:ascii="Times New Roman" w:hAnsi="Times New Roman"/>
        </w:rPr>
        <w:t>Each debate will consist of opening statements from each side (approximately 5 minutes in length) in which you state your case for why your side of the issue is morally and/or ethically right. In your opening statement, you will use a number of arguments and examples to support your position. You will be graded in part on the quality and soundness of these arguments and examples. Be sure to use at least three arguments with the support of either an example or some other form of logical or empirical support.</w:t>
      </w:r>
    </w:p>
    <w:p w:rsidR="00145788" w:rsidRPr="00145788" w:rsidRDefault="00145788" w:rsidP="00145788">
      <w:pPr>
        <w:spacing w:after="200" w:line="276" w:lineRule="auto"/>
        <w:rPr>
          <w:rFonts w:ascii="Times New Roman" w:hAnsi="Times New Roman"/>
        </w:rPr>
      </w:pPr>
      <w:r w:rsidRPr="00145788">
        <w:rPr>
          <w:rFonts w:ascii="Times New Roman" w:hAnsi="Times New Roman"/>
        </w:rPr>
        <w:t>The next stage of the debate consists of each side being able to rebut the others arguments. In other words, you will have the opportunity to state why you believe your debate opponent’s claims are false, misleading, or should not be considered as strongly in light of other evidence. You will offer as many rebuttal claims as you wish, but should plan to offer a rebuttal to at least their main arguments.</w:t>
      </w:r>
    </w:p>
    <w:p w:rsidR="00145788" w:rsidRPr="00145788" w:rsidRDefault="00145788" w:rsidP="00145788">
      <w:pPr>
        <w:spacing w:after="200" w:line="276" w:lineRule="auto"/>
        <w:rPr>
          <w:rFonts w:ascii="Times New Roman" w:hAnsi="Times New Roman"/>
        </w:rPr>
      </w:pPr>
      <w:r w:rsidRPr="00145788">
        <w:rPr>
          <w:rFonts w:ascii="Times New Roman" w:hAnsi="Times New Roman"/>
        </w:rPr>
        <w:t>If you do your pre-debate research well, you should be fairly well able to predict which arguments your opponent will use and, as a result, be well prepared for the rebuttal stage.</w:t>
      </w:r>
    </w:p>
    <w:p w:rsidR="00145788" w:rsidRPr="00145788" w:rsidRDefault="00145788" w:rsidP="00145788">
      <w:pPr>
        <w:spacing w:after="200" w:line="276" w:lineRule="auto"/>
        <w:rPr>
          <w:rFonts w:ascii="Times New Roman" w:hAnsi="Times New Roman"/>
        </w:rPr>
      </w:pPr>
      <w:r w:rsidRPr="00145788">
        <w:rPr>
          <w:rFonts w:ascii="Times New Roman" w:hAnsi="Times New Roman"/>
        </w:rPr>
        <w:t>The final stage is audience participation. The entire class will now have an opportunity to participate in the debate and ask questions of or challenge either side of the debate.</w:t>
      </w:r>
    </w:p>
    <w:p w:rsidR="00145788" w:rsidRPr="00145788" w:rsidRDefault="00145788" w:rsidP="00145788">
      <w:pPr>
        <w:spacing w:after="200" w:line="276" w:lineRule="auto"/>
        <w:rPr>
          <w:rFonts w:ascii="Times New Roman" w:hAnsi="Times New Roman"/>
        </w:rPr>
      </w:pPr>
      <w:r w:rsidRPr="00145788">
        <w:rPr>
          <w:rFonts w:ascii="Times New Roman" w:hAnsi="Times New Roman"/>
        </w:rPr>
        <w:t>The Debate Grading Rubric is included in the syllabus for your reference.</w:t>
      </w:r>
    </w:p>
    <w:p w:rsidR="00145788" w:rsidRPr="00145788" w:rsidRDefault="00145788" w:rsidP="00145788">
      <w:pPr>
        <w:spacing w:after="200" w:line="276" w:lineRule="auto"/>
        <w:rPr>
          <w:rFonts w:ascii="Times New Roman" w:hAnsi="Times New Roman"/>
        </w:rPr>
      </w:pPr>
      <w:r w:rsidRPr="00145788">
        <w:rPr>
          <w:rFonts w:ascii="Times New Roman" w:hAnsi="Times New Roman"/>
        </w:rPr>
        <w:t>Finally, students are likely to be assigned positions counter to their naturally held positions as an exercise to stimulate critical thinking. In other words, if you are assigned the Death Penalty as your topic, and you support it, you are likely to be assigned to debate against the death penalty to challenge your own thought processes.</w:t>
      </w:r>
    </w:p>
    <w:p w:rsidR="00145788" w:rsidRPr="00145788" w:rsidRDefault="00145788" w:rsidP="00145788">
      <w:pPr>
        <w:spacing w:after="200" w:line="276" w:lineRule="auto"/>
        <w:rPr>
          <w:rFonts w:ascii="Times New Roman" w:hAnsi="Times New Roman"/>
        </w:rPr>
      </w:pPr>
      <w:r w:rsidRPr="00145788">
        <w:rPr>
          <w:rFonts w:ascii="Times New Roman" w:hAnsi="Times New Roman"/>
        </w:rPr>
        <w:t>Be sure to take the time to put together a quality presentation of your issue. This is the sole assignment in the Oral Assignments category, which is worth 15% of your grade.</w:t>
      </w:r>
    </w:p>
    <w:p w:rsidR="008B6E63" w:rsidRPr="008B6E63" w:rsidRDefault="008B6E63" w:rsidP="008B6E63">
      <w:pPr>
        <w:spacing w:after="200" w:line="276" w:lineRule="auto"/>
        <w:jc w:val="center"/>
        <w:rPr>
          <w:rFonts w:ascii="Times New Roman" w:hAnsi="Times New Roman"/>
        </w:rPr>
      </w:pPr>
      <w:r>
        <w:rPr>
          <w:rFonts w:ascii="Times New Roman" w:hAnsi="Times New Roman"/>
        </w:rPr>
        <w:br w:type="page"/>
      </w:r>
      <w:r w:rsidRPr="008B6E63">
        <w:rPr>
          <w:rFonts w:ascii="Times New Roman" w:hAnsi="Times New Roman"/>
          <w:b/>
          <w:u w:val="single"/>
        </w:rPr>
        <w:t>GRADING RUBRIC FOR DEBATE PARTICIPATION</w:t>
      </w:r>
    </w:p>
    <w:p w:rsidR="008B6E63" w:rsidRPr="008B6E63" w:rsidRDefault="008B6E63" w:rsidP="008B6E63">
      <w:pPr>
        <w:spacing w:after="200" w:line="276" w:lineRule="auto"/>
        <w:rPr>
          <w:rFonts w:ascii="Times New Roman" w:hAnsi="Times New Roman"/>
        </w:rPr>
      </w:pPr>
    </w:p>
    <w:tbl>
      <w:tblPr>
        <w:tblW w:w="10188" w:type="dxa"/>
        <w:jc w:val="center"/>
        <w:tblBorders>
          <w:top w:val="single" w:sz="8" w:space="0" w:color="808080"/>
          <w:left w:val="single" w:sz="8" w:space="0" w:color="808080"/>
          <w:right w:val="single" w:sz="8" w:space="0" w:color="808080"/>
        </w:tblBorders>
        <w:tblLayout w:type="fixed"/>
        <w:tblLook w:val="0000"/>
      </w:tblPr>
      <w:tblGrid>
        <w:gridCol w:w="3168"/>
        <w:gridCol w:w="1800"/>
        <w:gridCol w:w="1710"/>
        <w:gridCol w:w="1710"/>
        <w:gridCol w:w="1800"/>
      </w:tblGrid>
      <w:tr w:rsidR="008B6E63" w:rsidRPr="008B6E63">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 </w:t>
            </w:r>
          </w:p>
        </w:tc>
        <w:tc>
          <w:tcPr>
            <w:tcW w:w="7020" w:type="dxa"/>
            <w:gridSpan w:val="4"/>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Levels of Performance</w:t>
            </w:r>
          </w:p>
        </w:tc>
      </w:tr>
      <w:tr w:rsidR="008B6E63" w:rsidRPr="008B6E63">
        <w:tblPrEx>
          <w:tblBorders>
            <w:top w:val="none" w:sz="0" w:space="0" w:color="auto"/>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Criteria</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1</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2</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3</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4</w:t>
            </w:r>
          </w:p>
        </w:tc>
      </w:tr>
      <w:tr w:rsidR="008B6E63" w:rsidRPr="008B6E63">
        <w:tblPrEx>
          <w:tblBorders>
            <w:top w:val="none" w:sz="0" w:space="0" w:color="auto"/>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1. Organization and Clarity</w:t>
            </w:r>
            <w:r w:rsidRPr="008B6E63">
              <w:rPr>
                <w:rFonts w:ascii="Times New Roman" w:hAnsi="Times New Roman"/>
              </w:rPr>
              <w:t>:</w:t>
            </w:r>
          </w:p>
          <w:p w:rsidR="008B6E63" w:rsidRPr="008B6E63" w:rsidRDefault="008B6E63" w:rsidP="008B6E63">
            <w:pPr>
              <w:spacing w:after="200" w:line="276" w:lineRule="auto"/>
              <w:rPr>
                <w:rFonts w:ascii="Times New Roman" w:hAnsi="Times New Roman"/>
              </w:rPr>
            </w:pPr>
            <w:proofErr w:type="gramStart"/>
            <w:r w:rsidRPr="008B6E63">
              <w:rPr>
                <w:rFonts w:ascii="Times New Roman" w:hAnsi="Times New Roman"/>
              </w:rPr>
              <w:t>viewpoints</w:t>
            </w:r>
            <w:proofErr w:type="gramEnd"/>
            <w:r w:rsidRPr="008B6E63">
              <w:rPr>
                <w:rFonts w:ascii="Times New Roman" w:hAnsi="Times New Roman"/>
              </w:rPr>
              <w:t xml:space="preserve"> and responses are outlined both clearly and orderly.</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Unclear in most parts</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Clear in some parts but not over all</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Most clear and orderly in all parts</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Completely clear and orderly presentation</w:t>
            </w:r>
          </w:p>
        </w:tc>
      </w:tr>
      <w:tr w:rsidR="008B6E63" w:rsidRPr="008B6E63">
        <w:tblPrEx>
          <w:tblBorders>
            <w:top w:val="none" w:sz="0" w:space="0" w:color="auto"/>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2. Use of Arguments:</w:t>
            </w:r>
          </w:p>
          <w:p w:rsidR="008B6E63" w:rsidRPr="008B6E63" w:rsidRDefault="008B6E63" w:rsidP="008B6E63">
            <w:pPr>
              <w:spacing w:after="200" w:line="276" w:lineRule="auto"/>
              <w:rPr>
                <w:rFonts w:ascii="Times New Roman" w:hAnsi="Times New Roman"/>
              </w:rPr>
            </w:pPr>
            <w:proofErr w:type="gramStart"/>
            <w:r w:rsidRPr="008B6E63">
              <w:rPr>
                <w:rFonts w:ascii="Times New Roman" w:hAnsi="Times New Roman"/>
              </w:rPr>
              <w:t>reasons</w:t>
            </w:r>
            <w:proofErr w:type="gramEnd"/>
            <w:r w:rsidRPr="008B6E63">
              <w:rPr>
                <w:rFonts w:ascii="Times New Roman" w:hAnsi="Times New Roman"/>
              </w:rPr>
              <w:t xml:space="preserve"> are given to support viewpoint.</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Few or no relevant reasons given</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Some relevant reasons given</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Most reasons given: most relevant</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Most relevant reasons given in support</w:t>
            </w:r>
          </w:p>
        </w:tc>
      </w:tr>
      <w:tr w:rsidR="008B6E63" w:rsidRPr="008B6E63">
        <w:tblPrEx>
          <w:tblBorders>
            <w:top w:val="none" w:sz="0" w:space="0" w:color="auto"/>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3. Use of Examples and Facts:</w:t>
            </w:r>
          </w:p>
          <w:p w:rsidR="008B6E63" w:rsidRPr="008B6E63" w:rsidRDefault="008B6E63" w:rsidP="008B6E63">
            <w:pPr>
              <w:spacing w:after="200" w:line="276" w:lineRule="auto"/>
              <w:rPr>
                <w:rFonts w:ascii="Times New Roman" w:hAnsi="Times New Roman"/>
              </w:rPr>
            </w:pPr>
            <w:proofErr w:type="gramStart"/>
            <w:r w:rsidRPr="008B6E63">
              <w:rPr>
                <w:rFonts w:ascii="Times New Roman" w:hAnsi="Times New Roman"/>
              </w:rPr>
              <w:t>examples</w:t>
            </w:r>
            <w:proofErr w:type="gramEnd"/>
            <w:r w:rsidRPr="008B6E63">
              <w:rPr>
                <w:rFonts w:ascii="Times New Roman" w:hAnsi="Times New Roman"/>
              </w:rPr>
              <w:t xml:space="preserve"> and facts are given to support reasons.</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Few or no relevant supporting examples/facts</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Some relevant examples/facts given</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Many examples/facts given: most relevant</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Many relevant supporting examples and facts given</w:t>
            </w:r>
          </w:p>
        </w:tc>
      </w:tr>
      <w:tr w:rsidR="008B6E63" w:rsidRPr="008B6E63">
        <w:tblPrEx>
          <w:tblBorders>
            <w:top w:val="none" w:sz="0" w:space="0" w:color="auto"/>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4. Use of Rebuttal:</w:t>
            </w:r>
          </w:p>
          <w:p w:rsidR="008B6E63" w:rsidRPr="008B6E63" w:rsidRDefault="008B6E63" w:rsidP="008B6E63">
            <w:pPr>
              <w:spacing w:after="200" w:line="276" w:lineRule="auto"/>
              <w:rPr>
                <w:rFonts w:ascii="Times New Roman" w:hAnsi="Times New Roman"/>
              </w:rPr>
            </w:pPr>
            <w:proofErr w:type="gramStart"/>
            <w:r w:rsidRPr="008B6E63">
              <w:rPr>
                <w:rFonts w:ascii="Times New Roman" w:hAnsi="Times New Roman"/>
              </w:rPr>
              <w:t>arguments</w:t>
            </w:r>
            <w:proofErr w:type="gramEnd"/>
            <w:r w:rsidRPr="008B6E63">
              <w:rPr>
                <w:rFonts w:ascii="Times New Roman" w:hAnsi="Times New Roman"/>
              </w:rPr>
              <w:t xml:space="preserve"> made by the other teams are responded to and dealt with effectively.</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No effective counter-arguments made</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Few effective counter-arguments</w:t>
            </w:r>
            <w:r w:rsidRPr="008B6E63">
              <w:rPr>
                <w:rFonts w:ascii="Times New Roman" w:hAnsi="Times New Roman"/>
                <w:b/>
                <w:bCs/>
              </w:rPr>
              <w:t xml:space="preserve"> </w:t>
            </w:r>
            <w:r w:rsidRPr="008B6E63">
              <w:rPr>
                <w:rFonts w:ascii="Times New Roman" w:hAnsi="Times New Roman"/>
              </w:rPr>
              <w:t>made</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Some effective counter-arguments made</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Many effective counter-arguments made</w:t>
            </w:r>
          </w:p>
        </w:tc>
      </w:tr>
      <w:tr w:rsidR="008B6E63" w:rsidRPr="008B6E63">
        <w:tblPrEx>
          <w:tblBorders>
            <w:top w:val="none" w:sz="0" w:space="0" w:color="auto"/>
            <w:bottom w:val="single" w:sz="8" w:space="0" w:color="808080"/>
          </w:tblBorders>
        </w:tblPrEx>
        <w:trPr>
          <w:jc w:val="center"/>
        </w:trPr>
        <w:tc>
          <w:tcPr>
            <w:tcW w:w="3168" w:type="dxa"/>
            <w:tcBorders>
              <w:top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b/>
                <w:bCs/>
              </w:rPr>
              <w:t>5. Presentation Style:</w:t>
            </w:r>
          </w:p>
          <w:p w:rsidR="008B6E63" w:rsidRPr="008B6E63" w:rsidRDefault="008B6E63" w:rsidP="008B6E63">
            <w:pPr>
              <w:spacing w:after="200" w:line="276" w:lineRule="auto"/>
              <w:rPr>
                <w:rFonts w:ascii="Times New Roman" w:hAnsi="Times New Roman"/>
              </w:rPr>
            </w:pPr>
            <w:proofErr w:type="gramStart"/>
            <w:r w:rsidRPr="008B6E63">
              <w:rPr>
                <w:rFonts w:ascii="Times New Roman" w:hAnsi="Times New Roman"/>
              </w:rPr>
              <w:t>tone</w:t>
            </w:r>
            <w:proofErr w:type="gramEnd"/>
            <w:r w:rsidRPr="008B6E63">
              <w:rPr>
                <w:rFonts w:ascii="Times New Roman" w:hAnsi="Times New Roman"/>
              </w:rPr>
              <w:t xml:space="preserve"> of voice, use of gestures, and level of enthusiasm are convincing to audience.</w:t>
            </w:r>
          </w:p>
        </w:tc>
        <w:tc>
          <w:tcPr>
            <w:tcW w:w="180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Few style features were used; not convincingly</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Few style features were used convincingly</w:t>
            </w:r>
          </w:p>
        </w:tc>
        <w:tc>
          <w:tcPr>
            <w:tcW w:w="1710" w:type="dxa"/>
            <w:tcBorders>
              <w:top w:val="single" w:sz="8" w:space="0" w:color="808080"/>
              <w:left w:val="single" w:sz="8" w:space="0" w:color="808080"/>
              <w:bottom w:val="single" w:sz="8" w:space="0" w:color="808080"/>
              <w:right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All style features were used, most convincingly</w:t>
            </w:r>
          </w:p>
        </w:tc>
        <w:tc>
          <w:tcPr>
            <w:tcW w:w="1800" w:type="dxa"/>
            <w:tcBorders>
              <w:top w:val="single" w:sz="8" w:space="0" w:color="808080"/>
              <w:left w:val="single" w:sz="8" w:space="0" w:color="808080"/>
              <w:bottom w:val="single" w:sz="8" w:space="0" w:color="808080"/>
            </w:tcBorders>
            <w:tcMar>
              <w:top w:w="140" w:type="nil"/>
              <w:left w:w="140" w:type="nil"/>
              <w:bottom w:w="140" w:type="nil"/>
              <w:right w:w="140" w:type="nil"/>
            </w:tcMar>
          </w:tcPr>
          <w:p w:rsidR="008B6E63" w:rsidRPr="008B6E63" w:rsidRDefault="008B6E63" w:rsidP="008B6E63">
            <w:pPr>
              <w:spacing w:after="200" w:line="276" w:lineRule="auto"/>
              <w:rPr>
                <w:rFonts w:ascii="Times New Roman" w:hAnsi="Times New Roman"/>
              </w:rPr>
            </w:pPr>
            <w:r w:rsidRPr="008B6E63">
              <w:rPr>
                <w:rFonts w:ascii="Times New Roman" w:hAnsi="Times New Roman"/>
              </w:rPr>
              <w:t>All style features were used convincingly</w:t>
            </w:r>
          </w:p>
        </w:tc>
      </w:tr>
    </w:tbl>
    <w:p w:rsidR="008B6E63" w:rsidRPr="008B6E63" w:rsidRDefault="008B6E63" w:rsidP="008B6E63">
      <w:pPr>
        <w:spacing w:after="200" w:line="276" w:lineRule="auto"/>
        <w:rPr>
          <w:rFonts w:ascii="Times New Roman" w:hAnsi="Times New Roman"/>
        </w:rPr>
      </w:pPr>
    </w:p>
    <w:p w:rsidR="008B6E63" w:rsidRPr="008B6E63" w:rsidRDefault="008B6E63" w:rsidP="008B6E63">
      <w:pPr>
        <w:spacing w:after="200" w:line="276" w:lineRule="auto"/>
        <w:rPr>
          <w:rFonts w:ascii="Times New Roman" w:hAnsi="Times New Roman"/>
        </w:rPr>
      </w:pPr>
    </w:p>
    <w:p w:rsidR="00DB5039" w:rsidRPr="00145788" w:rsidRDefault="00DB5039" w:rsidP="00145788">
      <w:pPr>
        <w:spacing w:after="200" w:line="276" w:lineRule="auto"/>
        <w:rPr>
          <w:rFonts w:ascii="Times New Roman" w:hAnsi="Times New Roman"/>
        </w:rPr>
      </w:pPr>
    </w:p>
    <w:sectPr w:rsidR="00DB5039" w:rsidRPr="00145788" w:rsidSect="00DB50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4573D3"/>
    <w:multiLevelType w:val="hybridMultilevel"/>
    <w:tmpl w:val="5E4E739E"/>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09442C8"/>
    <w:multiLevelType w:val="hybridMultilevel"/>
    <w:tmpl w:val="8E8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2161"/>
    <w:multiLevelType w:val="hybridMultilevel"/>
    <w:tmpl w:val="8EFE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4548E"/>
    <w:multiLevelType w:val="hybridMultilevel"/>
    <w:tmpl w:val="41C6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417D5"/>
    <w:multiLevelType w:val="hybridMultilevel"/>
    <w:tmpl w:val="DFD8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A1155"/>
    <w:multiLevelType w:val="hybridMultilevel"/>
    <w:tmpl w:val="5B6A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44EF5"/>
    <w:multiLevelType w:val="hybridMultilevel"/>
    <w:tmpl w:val="9C10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A600C"/>
    <w:multiLevelType w:val="hybridMultilevel"/>
    <w:tmpl w:val="F98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55603"/>
    <w:multiLevelType w:val="hybridMultilevel"/>
    <w:tmpl w:val="D79E4044"/>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nsid w:val="7C534E73"/>
    <w:multiLevelType w:val="hybridMultilevel"/>
    <w:tmpl w:val="125CBCEE"/>
    <w:lvl w:ilvl="0" w:tplc="B5003E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2"/>
  </w:num>
  <w:num w:numId="6">
    <w:abstractNumId w:val="5"/>
  </w:num>
  <w:num w:numId="7">
    <w:abstractNumId w:val="9"/>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6F38A1"/>
    <w:rsid w:val="00012C6D"/>
    <w:rsid w:val="000212D2"/>
    <w:rsid w:val="00031834"/>
    <w:rsid w:val="0003575C"/>
    <w:rsid w:val="00044043"/>
    <w:rsid w:val="000647C7"/>
    <w:rsid w:val="000A0720"/>
    <w:rsid w:val="000B0184"/>
    <w:rsid w:val="000D71A2"/>
    <w:rsid w:val="000E311C"/>
    <w:rsid w:val="000F0CE9"/>
    <w:rsid w:val="00115B0E"/>
    <w:rsid w:val="00120640"/>
    <w:rsid w:val="001413FF"/>
    <w:rsid w:val="00145788"/>
    <w:rsid w:val="00153BF1"/>
    <w:rsid w:val="001609FB"/>
    <w:rsid w:val="0019779C"/>
    <w:rsid w:val="001B3EA8"/>
    <w:rsid w:val="00232D20"/>
    <w:rsid w:val="00246DC0"/>
    <w:rsid w:val="0026614C"/>
    <w:rsid w:val="0027524F"/>
    <w:rsid w:val="002800EB"/>
    <w:rsid w:val="002B243D"/>
    <w:rsid w:val="002B48F0"/>
    <w:rsid w:val="002B53E0"/>
    <w:rsid w:val="002C14D9"/>
    <w:rsid w:val="002C37F2"/>
    <w:rsid w:val="002D1300"/>
    <w:rsid w:val="002E0B6F"/>
    <w:rsid w:val="002E507A"/>
    <w:rsid w:val="00303D5F"/>
    <w:rsid w:val="003609BE"/>
    <w:rsid w:val="00372D0A"/>
    <w:rsid w:val="003915B7"/>
    <w:rsid w:val="003E68FB"/>
    <w:rsid w:val="003F3314"/>
    <w:rsid w:val="00414C79"/>
    <w:rsid w:val="0042519B"/>
    <w:rsid w:val="004419B8"/>
    <w:rsid w:val="0044720F"/>
    <w:rsid w:val="00447A2F"/>
    <w:rsid w:val="00457122"/>
    <w:rsid w:val="00463A1F"/>
    <w:rsid w:val="004749BE"/>
    <w:rsid w:val="00480046"/>
    <w:rsid w:val="004A0D7F"/>
    <w:rsid w:val="004A3B18"/>
    <w:rsid w:val="004B5767"/>
    <w:rsid w:val="004D27D4"/>
    <w:rsid w:val="004D4591"/>
    <w:rsid w:val="004F7FF3"/>
    <w:rsid w:val="00523F57"/>
    <w:rsid w:val="00551EB7"/>
    <w:rsid w:val="00575575"/>
    <w:rsid w:val="00583060"/>
    <w:rsid w:val="00586910"/>
    <w:rsid w:val="00593886"/>
    <w:rsid w:val="005B76C5"/>
    <w:rsid w:val="005C45CC"/>
    <w:rsid w:val="005D3973"/>
    <w:rsid w:val="005E10CF"/>
    <w:rsid w:val="005E6898"/>
    <w:rsid w:val="00612520"/>
    <w:rsid w:val="006256B9"/>
    <w:rsid w:val="00633B1A"/>
    <w:rsid w:val="006C3633"/>
    <w:rsid w:val="006C3A82"/>
    <w:rsid w:val="006E7B5D"/>
    <w:rsid w:val="006F38A1"/>
    <w:rsid w:val="007276D4"/>
    <w:rsid w:val="00754787"/>
    <w:rsid w:val="007748AB"/>
    <w:rsid w:val="007B2308"/>
    <w:rsid w:val="007C7E05"/>
    <w:rsid w:val="007E418B"/>
    <w:rsid w:val="007F0CCC"/>
    <w:rsid w:val="00803B2E"/>
    <w:rsid w:val="00803E19"/>
    <w:rsid w:val="00820082"/>
    <w:rsid w:val="008341C4"/>
    <w:rsid w:val="00892F57"/>
    <w:rsid w:val="00892F8C"/>
    <w:rsid w:val="008A6329"/>
    <w:rsid w:val="008B6E63"/>
    <w:rsid w:val="008E01EA"/>
    <w:rsid w:val="009056F9"/>
    <w:rsid w:val="00926958"/>
    <w:rsid w:val="00952C8A"/>
    <w:rsid w:val="009A0C3B"/>
    <w:rsid w:val="009D3009"/>
    <w:rsid w:val="009D36A0"/>
    <w:rsid w:val="009E78A9"/>
    <w:rsid w:val="009F0A7E"/>
    <w:rsid w:val="009F7A79"/>
    <w:rsid w:val="00A31EC4"/>
    <w:rsid w:val="00A70385"/>
    <w:rsid w:val="00A77993"/>
    <w:rsid w:val="00AB539B"/>
    <w:rsid w:val="00AC7D05"/>
    <w:rsid w:val="00B30E27"/>
    <w:rsid w:val="00B36D1D"/>
    <w:rsid w:val="00B429EC"/>
    <w:rsid w:val="00B43822"/>
    <w:rsid w:val="00B5051B"/>
    <w:rsid w:val="00B53CA3"/>
    <w:rsid w:val="00B55151"/>
    <w:rsid w:val="00B7251F"/>
    <w:rsid w:val="00BA4966"/>
    <w:rsid w:val="00BB6CE1"/>
    <w:rsid w:val="00C12A7C"/>
    <w:rsid w:val="00C47580"/>
    <w:rsid w:val="00C633DD"/>
    <w:rsid w:val="00C83E4D"/>
    <w:rsid w:val="00C8518E"/>
    <w:rsid w:val="00CB21E1"/>
    <w:rsid w:val="00CB3EE1"/>
    <w:rsid w:val="00CC1F19"/>
    <w:rsid w:val="00CD039B"/>
    <w:rsid w:val="00CF2892"/>
    <w:rsid w:val="00D36C84"/>
    <w:rsid w:val="00D90D77"/>
    <w:rsid w:val="00DA23DE"/>
    <w:rsid w:val="00DA78BA"/>
    <w:rsid w:val="00DB0C22"/>
    <w:rsid w:val="00DB5039"/>
    <w:rsid w:val="00E22A09"/>
    <w:rsid w:val="00E606B4"/>
    <w:rsid w:val="00E67754"/>
    <w:rsid w:val="00E7317E"/>
    <w:rsid w:val="00E77AD5"/>
    <w:rsid w:val="00E8276E"/>
    <w:rsid w:val="00E86C92"/>
    <w:rsid w:val="00EA4313"/>
    <w:rsid w:val="00ED0B1D"/>
    <w:rsid w:val="00EF0D41"/>
    <w:rsid w:val="00EF370F"/>
    <w:rsid w:val="00EF7AAE"/>
    <w:rsid w:val="00F06F07"/>
    <w:rsid w:val="00F24C0C"/>
    <w:rsid w:val="00F51220"/>
    <w:rsid w:val="00F555C8"/>
    <w:rsid w:val="00FB3D0D"/>
    <w:rsid w:val="00FE50AD"/>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F38A1"/>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38A1"/>
    <w:pPr>
      <w:ind w:left="720"/>
      <w:contextualSpacing/>
    </w:pPr>
  </w:style>
  <w:style w:type="character" w:styleId="Hyperlink">
    <w:name w:val="Hyperlink"/>
    <w:basedOn w:val="DefaultParagraphFont"/>
    <w:uiPriority w:val="99"/>
    <w:unhideWhenUsed/>
    <w:rsid w:val="006F38A1"/>
    <w:rPr>
      <w:color w:val="0000FF" w:themeColor="hyperlink"/>
      <w:u w:val="single"/>
    </w:rPr>
  </w:style>
  <w:style w:type="table" w:styleId="TableGrid">
    <w:name w:val="Table Grid"/>
    <w:basedOn w:val="TableNormal"/>
    <w:uiPriority w:val="59"/>
    <w:rsid w:val="006F38A1"/>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55151"/>
    <w:pPr>
      <w:tabs>
        <w:tab w:val="center" w:pos="4320"/>
        <w:tab w:val="right" w:pos="8640"/>
      </w:tabs>
    </w:pPr>
  </w:style>
  <w:style w:type="character" w:customStyle="1" w:styleId="HeaderChar">
    <w:name w:val="Header Char"/>
    <w:basedOn w:val="DefaultParagraphFont"/>
    <w:link w:val="Header"/>
    <w:rsid w:val="00B55151"/>
    <w:rPr>
      <w:sz w:val="24"/>
      <w:szCs w:val="24"/>
    </w:rPr>
  </w:style>
  <w:style w:type="paragraph" w:styleId="Footer">
    <w:name w:val="footer"/>
    <w:basedOn w:val="Normal"/>
    <w:link w:val="FooterChar"/>
    <w:rsid w:val="00B55151"/>
    <w:pPr>
      <w:tabs>
        <w:tab w:val="center" w:pos="4320"/>
        <w:tab w:val="right" w:pos="8640"/>
      </w:tabs>
    </w:pPr>
  </w:style>
  <w:style w:type="character" w:customStyle="1" w:styleId="FooterChar">
    <w:name w:val="Footer Char"/>
    <w:basedOn w:val="DefaultParagraphFont"/>
    <w:link w:val="Footer"/>
    <w:rsid w:val="00B55151"/>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library.itt-tech.edu/"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ethics.sandi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15</Pages>
  <Words>4142</Words>
  <Characters>23613</Characters>
  <Application>Microsoft Word 12.1.0</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dc:creator>
  <cp:keywords/>
  <dc:description/>
  <cp:lastModifiedBy>Kamden Strunk</cp:lastModifiedBy>
  <cp:revision>22</cp:revision>
  <cp:lastPrinted>2010-12-04T20:32:00Z</cp:lastPrinted>
  <dcterms:created xsi:type="dcterms:W3CDTF">2010-11-23T20:00:00Z</dcterms:created>
  <dcterms:modified xsi:type="dcterms:W3CDTF">2010-12-21T19:01:00Z</dcterms:modified>
</cp:coreProperties>
</file>